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024" w:rsidRPr="006F01D2" w:rsidRDefault="00AD3F0E" w:rsidP="00F05FA1">
      <w:pPr>
        <w:spacing w:after="0" w:line="240" w:lineRule="auto"/>
        <w:ind w:firstLine="6096"/>
        <w:rPr>
          <w:rFonts w:ascii="Arial" w:hAnsi="Arial" w:cs="Arial"/>
        </w:rPr>
      </w:pPr>
      <w:r w:rsidRPr="006F01D2">
        <w:rPr>
          <w:rFonts w:ascii="Arial" w:hAnsi="Arial" w:cs="Arial"/>
        </w:rPr>
        <w:t>Приложение №</w:t>
      </w:r>
      <w:r w:rsidR="006F01D2" w:rsidRPr="006F01D2">
        <w:rPr>
          <w:rFonts w:ascii="Arial" w:hAnsi="Arial" w:cs="Arial"/>
        </w:rPr>
        <w:t>17</w:t>
      </w:r>
      <w:r w:rsidR="008C3024" w:rsidRPr="006F01D2">
        <w:rPr>
          <w:rFonts w:ascii="Arial" w:hAnsi="Arial" w:cs="Arial"/>
        </w:rPr>
        <w:t xml:space="preserve"> </w:t>
      </w:r>
    </w:p>
    <w:p w:rsidR="00AD3F0E" w:rsidRPr="006F01D2" w:rsidRDefault="00AD3F0E" w:rsidP="00F05FA1">
      <w:pPr>
        <w:spacing w:after="0" w:line="240" w:lineRule="auto"/>
        <w:ind w:firstLine="6096"/>
        <w:rPr>
          <w:rFonts w:ascii="Arial" w:hAnsi="Arial" w:cs="Arial"/>
        </w:rPr>
      </w:pPr>
      <w:r w:rsidRPr="006F01D2">
        <w:rPr>
          <w:rFonts w:ascii="Arial" w:hAnsi="Arial" w:cs="Arial"/>
        </w:rPr>
        <w:t>к протоколу</w:t>
      </w:r>
      <w:r w:rsidR="008C3024" w:rsidRPr="006F01D2">
        <w:rPr>
          <w:rFonts w:ascii="Arial" w:hAnsi="Arial" w:cs="Arial"/>
        </w:rPr>
        <w:t xml:space="preserve"> </w:t>
      </w:r>
      <w:r w:rsidR="006F01D2" w:rsidRPr="006F01D2">
        <w:rPr>
          <w:rFonts w:ascii="Arial" w:hAnsi="Arial" w:cs="Arial"/>
        </w:rPr>
        <w:t>МГС №51</w:t>
      </w:r>
      <w:r w:rsidRPr="006F01D2">
        <w:rPr>
          <w:rFonts w:ascii="Arial" w:hAnsi="Arial" w:cs="Arial"/>
        </w:rPr>
        <w:t>-2017</w:t>
      </w:r>
    </w:p>
    <w:p w:rsidR="00AD3F0E" w:rsidRPr="006F01D2" w:rsidRDefault="00AD3F0E" w:rsidP="00AD3F0E">
      <w:pPr>
        <w:spacing w:after="0" w:line="240" w:lineRule="auto"/>
        <w:jc w:val="right"/>
        <w:rPr>
          <w:rFonts w:ascii="Arial" w:eastAsia="Courier New" w:hAnsi="Arial" w:cs="Arial"/>
          <w:i/>
          <w:color w:val="000000"/>
          <w:lang w:eastAsia="ru-RU"/>
        </w:rPr>
      </w:pPr>
      <w:r w:rsidRPr="006F01D2">
        <w:rPr>
          <w:rFonts w:ascii="Arial" w:eastAsia="Courier New" w:hAnsi="Arial" w:cs="Arial"/>
          <w:i/>
          <w:color w:val="000000"/>
          <w:lang w:eastAsia="ru-RU"/>
        </w:rPr>
        <w:t>Проект</w:t>
      </w:r>
    </w:p>
    <w:p w:rsidR="00AD3F0E" w:rsidRPr="006F01D2" w:rsidRDefault="00AD3F0E" w:rsidP="00AD3F0E">
      <w:pPr>
        <w:spacing w:before="240" w:after="60" w:line="340" w:lineRule="exact"/>
        <w:jc w:val="center"/>
        <w:rPr>
          <w:rFonts w:ascii="Arial" w:eastAsia="Courier New" w:hAnsi="Arial" w:cs="Arial"/>
          <w:b/>
          <w:color w:val="000000"/>
          <w:sz w:val="24"/>
          <w:szCs w:val="24"/>
          <w:lang w:eastAsia="ru-RU"/>
        </w:rPr>
      </w:pPr>
      <w:r w:rsidRPr="006F01D2">
        <w:rPr>
          <w:rFonts w:ascii="Arial" w:eastAsia="Courier New" w:hAnsi="Arial" w:cs="Arial"/>
          <w:b/>
          <w:color w:val="000000"/>
          <w:sz w:val="24"/>
          <w:szCs w:val="24"/>
          <w:lang w:eastAsia="ru-RU"/>
        </w:rPr>
        <w:t>СОГЛАШЕНИЕ</w:t>
      </w:r>
    </w:p>
    <w:p w:rsidR="00AD3F0E" w:rsidRPr="006F01D2" w:rsidRDefault="00AD3F0E" w:rsidP="00AD3F0E">
      <w:pPr>
        <w:spacing w:before="120" w:after="480" w:line="340" w:lineRule="exact"/>
        <w:jc w:val="center"/>
        <w:rPr>
          <w:rFonts w:ascii="Arial" w:eastAsia="Courier New" w:hAnsi="Arial" w:cs="Arial"/>
          <w:b/>
          <w:color w:val="000000"/>
          <w:sz w:val="24"/>
          <w:szCs w:val="24"/>
          <w:lang w:eastAsia="ru-RU"/>
        </w:rPr>
      </w:pPr>
      <w:r w:rsidRPr="006F01D2">
        <w:rPr>
          <w:rFonts w:ascii="Arial" w:eastAsia="Courier New" w:hAnsi="Arial" w:cs="Arial"/>
          <w:b/>
          <w:color w:val="000000"/>
          <w:sz w:val="24"/>
          <w:szCs w:val="24"/>
          <w:lang w:eastAsia="ru-RU"/>
        </w:rPr>
        <w:t>о распространении документов</w:t>
      </w:r>
      <w:r w:rsidRPr="006F01D2">
        <w:rPr>
          <w:rFonts w:ascii="Arial" w:eastAsia="Courier New" w:hAnsi="Arial" w:cs="Arial"/>
          <w:b/>
          <w:color w:val="000000"/>
          <w:sz w:val="24"/>
          <w:szCs w:val="24"/>
          <w:lang w:eastAsia="ru-RU"/>
        </w:rPr>
        <w:br/>
        <w:t xml:space="preserve">по межгосударственной стандартизации </w:t>
      </w:r>
    </w:p>
    <w:p w:rsidR="00AD3F0E" w:rsidRPr="006F01D2" w:rsidRDefault="00AD3F0E" w:rsidP="00AD3F0E">
      <w:pPr>
        <w:pStyle w:val="Default"/>
        <w:spacing w:line="340" w:lineRule="exact"/>
        <w:ind w:firstLine="708"/>
        <w:jc w:val="both"/>
        <w:rPr>
          <w:rFonts w:ascii="Arial" w:hAnsi="Arial" w:cs="Arial"/>
        </w:rPr>
      </w:pPr>
      <w:r w:rsidRPr="006F01D2">
        <w:rPr>
          <w:rFonts w:ascii="Arial" w:hAnsi="Arial" w:cs="Arial"/>
        </w:rPr>
        <w:t>Правительства государств – участников настоящего Соглашения, далее именуемые Сторонами,</w:t>
      </w:r>
    </w:p>
    <w:p w:rsidR="00AD3F0E" w:rsidRPr="006F01D2" w:rsidRDefault="00AD3F0E" w:rsidP="00AD3F0E">
      <w:pPr>
        <w:pStyle w:val="Default"/>
        <w:spacing w:line="340" w:lineRule="exact"/>
        <w:ind w:firstLine="708"/>
        <w:jc w:val="both"/>
        <w:rPr>
          <w:rFonts w:ascii="Arial" w:hAnsi="Arial" w:cs="Arial"/>
        </w:rPr>
      </w:pPr>
      <w:r w:rsidRPr="006F01D2">
        <w:rPr>
          <w:rFonts w:ascii="Arial" w:hAnsi="Arial" w:cs="Arial"/>
        </w:rPr>
        <w:t xml:space="preserve">осуществляя взаимодействие при выполнении положений Соглашения о проведении согласованной политики в области стандартизации, метрологии и сертификации от 13 марта 1992 года, </w:t>
      </w:r>
    </w:p>
    <w:p w:rsidR="00AD3F0E" w:rsidRPr="006F01D2" w:rsidRDefault="00AD3F0E" w:rsidP="00AD3F0E">
      <w:pPr>
        <w:pStyle w:val="Default"/>
        <w:spacing w:line="340" w:lineRule="exact"/>
        <w:ind w:firstLine="708"/>
        <w:jc w:val="both"/>
        <w:rPr>
          <w:rFonts w:ascii="Arial" w:hAnsi="Arial" w:cs="Arial"/>
        </w:rPr>
      </w:pPr>
      <w:r w:rsidRPr="006F01D2">
        <w:rPr>
          <w:rFonts w:ascii="Arial" w:hAnsi="Arial" w:cs="Arial"/>
        </w:rPr>
        <w:t xml:space="preserve">учитывая экономическую целесообразность сотрудничества по обеспечению достоверности применяемых документов по межгосударственной стандартизации и единства принципов их распространения, </w:t>
      </w:r>
    </w:p>
    <w:p w:rsidR="00AD3F0E" w:rsidRPr="006F01D2" w:rsidRDefault="00AD3F0E" w:rsidP="00AD3F0E">
      <w:pPr>
        <w:pStyle w:val="Default"/>
        <w:spacing w:line="340" w:lineRule="exact"/>
        <w:ind w:firstLine="708"/>
        <w:jc w:val="both"/>
        <w:rPr>
          <w:rFonts w:ascii="Arial" w:hAnsi="Arial" w:cs="Arial"/>
        </w:rPr>
      </w:pPr>
      <w:r w:rsidRPr="006F01D2">
        <w:rPr>
          <w:rFonts w:ascii="Arial" w:hAnsi="Arial" w:cs="Arial"/>
        </w:rPr>
        <w:t>будучи заинтересованными в эффективной деятельности национальных органов по стандартизации,</w:t>
      </w:r>
    </w:p>
    <w:p w:rsidR="00AD3F0E" w:rsidRPr="006F01D2" w:rsidRDefault="00AD3F0E" w:rsidP="00AD3F0E">
      <w:pPr>
        <w:pStyle w:val="Default"/>
        <w:spacing w:line="340" w:lineRule="exact"/>
        <w:ind w:firstLine="708"/>
        <w:jc w:val="both"/>
        <w:rPr>
          <w:rFonts w:ascii="Arial" w:hAnsi="Arial" w:cs="Arial"/>
        </w:rPr>
      </w:pPr>
      <w:r w:rsidRPr="006F01D2">
        <w:rPr>
          <w:rFonts w:ascii="Arial" w:hAnsi="Arial" w:cs="Arial"/>
        </w:rPr>
        <w:t>исходя из необходимости дальнейшего развития межгосударственной стандартизации, расширения распространения и использования документов по межгосударственной стандартизации и обеспечения их защиты,</w:t>
      </w:r>
    </w:p>
    <w:p w:rsidR="00AD3F0E" w:rsidRPr="006F01D2" w:rsidRDefault="00AD3F0E" w:rsidP="00AD3F0E">
      <w:pPr>
        <w:pStyle w:val="Default"/>
        <w:spacing w:before="240" w:line="340" w:lineRule="exact"/>
        <w:ind w:firstLine="708"/>
        <w:rPr>
          <w:rFonts w:ascii="Arial" w:hAnsi="Arial" w:cs="Arial"/>
          <w:b/>
          <w:bCs/>
        </w:rPr>
      </w:pPr>
      <w:r w:rsidRPr="006F01D2">
        <w:rPr>
          <w:rFonts w:ascii="Arial" w:hAnsi="Arial" w:cs="Arial"/>
          <w:b/>
          <w:bCs/>
        </w:rPr>
        <w:t xml:space="preserve">согласились о нижеследующем: </w:t>
      </w:r>
    </w:p>
    <w:p w:rsidR="00AD3F0E" w:rsidRPr="006F01D2" w:rsidRDefault="00AD3F0E" w:rsidP="00AD3F0E">
      <w:pPr>
        <w:spacing w:before="240" w:after="120" w:line="340" w:lineRule="exact"/>
        <w:jc w:val="center"/>
        <w:rPr>
          <w:rFonts w:ascii="Arial" w:eastAsia="Courier New" w:hAnsi="Arial" w:cs="Arial"/>
          <w:b/>
          <w:color w:val="000000"/>
          <w:sz w:val="24"/>
          <w:szCs w:val="24"/>
          <w:lang w:eastAsia="ru-RU"/>
        </w:rPr>
      </w:pPr>
      <w:r w:rsidRPr="006F01D2">
        <w:rPr>
          <w:rFonts w:ascii="Arial" w:eastAsia="Courier New" w:hAnsi="Arial" w:cs="Arial"/>
          <w:b/>
          <w:color w:val="000000"/>
          <w:sz w:val="24"/>
          <w:szCs w:val="24"/>
          <w:lang w:eastAsia="ru-RU"/>
        </w:rPr>
        <w:t>Статья 1</w:t>
      </w:r>
    </w:p>
    <w:p w:rsidR="00AD3F0E" w:rsidRPr="006F01D2" w:rsidRDefault="00AD3F0E" w:rsidP="00AD3F0E">
      <w:pPr>
        <w:pStyle w:val="Default"/>
        <w:spacing w:line="340" w:lineRule="exact"/>
        <w:ind w:firstLine="708"/>
        <w:jc w:val="both"/>
        <w:rPr>
          <w:rFonts w:ascii="Arial" w:hAnsi="Arial" w:cs="Arial"/>
        </w:rPr>
      </w:pPr>
      <w:r w:rsidRPr="006F01D2">
        <w:rPr>
          <w:rFonts w:ascii="Arial" w:hAnsi="Arial" w:cs="Arial"/>
          <w:bCs/>
        </w:rPr>
        <w:t xml:space="preserve">Целью настоящего Соглашения является формирование единых принципов распространения документов </w:t>
      </w:r>
      <w:r w:rsidRPr="006F01D2">
        <w:rPr>
          <w:rFonts w:ascii="Arial" w:hAnsi="Arial" w:cs="Arial"/>
        </w:rPr>
        <w:t xml:space="preserve">по межгосударственной стандартизации, принимаемых Межгосударственным советом по стандартизации, метрологии и сертификации (МГС). </w:t>
      </w:r>
    </w:p>
    <w:p w:rsidR="00AD3F0E" w:rsidRPr="006F01D2" w:rsidRDefault="00AD3F0E" w:rsidP="00AD3F0E">
      <w:pPr>
        <w:spacing w:before="240" w:after="120" w:line="340" w:lineRule="exact"/>
        <w:jc w:val="center"/>
        <w:rPr>
          <w:rFonts w:ascii="Arial" w:eastAsia="Courier New" w:hAnsi="Arial" w:cs="Arial"/>
          <w:b/>
          <w:color w:val="000000"/>
          <w:sz w:val="24"/>
          <w:szCs w:val="24"/>
          <w:lang w:eastAsia="ru-RU"/>
        </w:rPr>
      </w:pPr>
      <w:r w:rsidRPr="006F01D2">
        <w:rPr>
          <w:rFonts w:ascii="Arial" w:eastAsia="Courier New" w:hAnsi="Arial" w:cs="Arial"/>
          <w:b/>
          <w:color w:val="000000"/>
          <w:sz w:val="24"/>
          <w:szCs w:val="24"/>
          <w:lang w:eastAsia="ru-RU"/>
        </w:rPr>
        <w:t>Статья 2</w:t>
      </w:r>
    </w:p>
    <w:p w:rsidR="00AD3F0E" w:rsidRPr="006F01D2" w:rsidRDefault="00AD3F0E" w:rsidP="00AD3F0E">
      <w:pPr>
        <w:pStyle w:val="Default"/>
        <w:spacing w:line="340" w:lineRule="exact"/>
        <w:ind w:firstLine="708"/>
        <w:jc w:val="both"/>
        <w:rPr>
          <w:rFonts w:ascii="Arial" w:hAnsi="Arial" w:cs="Arial"/>
        </w:rPr>
      </w:pPr>
      <w:r w:rsidRPr="006F01D2">
        <w:rPr>
          <w:rFonts w:ascii="Arial" w:hAnsi="Arial" w:cs="Arial"/>
        </w:rPr>
        <w:t>Для целей настоящего Соглашения приведенные термины имеют следующие значения:</w:t>
      </w:r>
    </w:p>
    <w:p w:rsidR="00AD3F0E" w:rsidRPr="006F01D2" w:rsidRDefault="00AD3F0E" w:rsidP="00AD3F0E">
      <w:pPr>
        <w:pStyle w:val="Default"/>
        <w:spacing w:line="340" w:lineRule="exact"/>
        <w:ind w:firstLine="708"/>
        <w:jc w:val="both"/>
        <w:rPr>
          <w:rFonts w:ascii="Arial" w:hAnsi="Arial" w:cs="Arial"/>
        </w:rPr>
      </w:pPr>
      <w:r w:rsidRPr="006F01D2">
        <w:rPr>
          <w:rFonts w:ascii="Arial" w:hAnsi="Arial" w:cs="Arial"/>
          <w:b/>
        </w:rPr>
        <w:t>документы по межгосударственной стандартизации</w:t>
      </w:r>
      <w:r w:rsidRPr="006F01D2">
        <w:rPr>
          <w:rFonts w:ascii="Arial" w:hAnsi="Arial" w:cs="Arial"/>
        </w:rPr>
        <w:t xml:space="preserve"> – принимаемые МГС межгосударственные стандарты, правила по межгосударственной стандартизации, рекомендации по межгосударственной стандартизации, межгосударственные классификаторы технико-экономической и социальной информации и изменения к ним, а также их переводы и проекты;</w:t>
      </w:r>
    </w:p>
    <w:p w:rsidR="00AD3F0E" w:rsidRPr="006F01D2" w:rsidRDefault="00AD3F0E" w:rsidP="00AD3F0E">
      <w:pPr>
        <w:pStyle w:val="Default"/>
        <w:spacing w:line="340" w:lineRule="exact"/>
        <w:ind w:firstLine="708"/>
        <w:jc w:val="both"/>
        <w:rPr>
          <w:rFonts w:ascii="Arial" w:hAnsi="Arial" w:cs="Arial"/>
        </w:rPr>
      </w:pPr>
      <w:r w:rsidRPr="006F01D2">
        <w:rPr>
          <w:rFonts w:ascii="Arial" w:hAnsi="Arial" w:cs="Arial"/>
          <w:b/>
        </w:rPr>
        <w:t>распространение</w:t>
      </w:r>
      <w:r w:rsidRPr="006F01D2">
        <w:rPr>
          <w:rFonts w:ascii="Arial" w:hAnsi="Arial" w:cs="Arial"/>
        </w:rPr>
        <w:t xml:space="preserve"> </w:t>
      </w:r>
      <w:r w:rsidRPr="006F01D2">
        <w:rPr>
          <w:rFonts w:ascii="Arial" w:hAnsi="Arial" w:cs="Arial"/>
          <w:b/>
        </w:rPr>
        <w:t>документов по межгосударственной стандартизации</w:t>
      </w:r>
      <w:r w:rsidRPr="006F01D2">
        <w:rPr>
          <w:rFonts w:ascii="Arial" w:hAnsi="Arial" w:cs="Arial"/>
        </w:rPr>
        <w:t xml:space="preserve"> – воспроизведение, копирование, перевод документов по межгосударственной стандартизации в целях их продажи или предоставления иным способом, в печатной или электронной форме, в том числе в составе сборников, баз и банков </w:t>
      </w:r>
      <w:r w:rsidRPr="006F01D2">
        <w:rPr>
          <w:rFonts w:ascii="Arial" w:hAnsi="Arial" w:cs="Arial"/>
        </w:rPr>
        <w:lastRenderedPageBreak/>
        <w:t xml:space="preserve">данных, иных информационных ресурсов, включая информационные ресурсы, размещаемые в Интернете; </w:t>
      </w:r>
    </w:p>
    <w:p w:rsidR="00AD3F0E" w:rsidRPr="006F01D2" w:rsidRDefault="00AD3F0E" w:rsidP="00AD3F0E">
      <w:pPr>
        <w:pStyle w:val="Default"/>
        <w:ind w:firstLine="708"/>
        <w:jc w:val="both"/>
        <w:rPr>
          <w:rFonts w:ascii="Arial" w:hAnsi="Arial" w:cs="Arial"/>
        </w:rPr>
      </w:pPr>
      <w:r w:rsidRPr="006F01D2">
        <w:rPr>
          <w:rFonts w:ascii="Arial" w:hAnsi="Arial" w:cs="Arial"/>
          <w:b/>
        </w:rPr>
        <w:t>национальный орган по стандартизации</w:t>
      </w:r>
      <w:r w:rsidRPr="006F01D2">
        <w:rPr>
          <w:rFonts w:ascii="Arial" w:hAnsi="Arial" w:cs="Arial"/>
        </w:rPr>
        <w:t xml:space="preserve"> – орган по стандартизации, признанный на национальном уровне, который имеет право представлять интересы государства в области стандартизации в соответствующей международной или региональной организации по стандартизации.</w:t>
      </w:r>
    </w:p>
    <w:p w:rsidR="00AD3F0E" w:rsidRPr="006F01D2" w:rsidRDefault="00AD3F0E" w:rsidP="00AD3F0E">
      <w:pPr>
        <w:spacing w:before="240" w:after="120" w:line="240" w:lineRule="auto"/>
        <w:jc w:val="center"/>
        <w:rPr>
          <w:rFonts w:ascii="Arial" w:eastAsia="Courier New" w:hAnsi="Arial" w:cs="Arial"/>
          <w:b/>
          <w:color w:val="000000"/>
          <w:sz w:val="24"/>
          <w:szCs w:val="24"/>
          <w:lang w:eastAsia="ru-RU"/>
        </w:rPr>
      </w:pPr>
      <w:r w:rsidRPr="006F01D2">
        <w:rPr>
          <w:rFonts w:ascii="Arial" w:eastAsia="Courier New" w:hAnsi="Arial" w:cs="Arial"/>
          <w:b/>
          <w:color w:val="000000"/>
          <w:sz w:val="24"/>
          <w:szCs w:val="24"/>
          <w:lang w:eastAsia="ru-RU"/>
        </w:rPr>
        <w:t>Статья 3</w:t>
      </w:r>
    </w:p>
    <w:p w:rsidR="00AD3F0E" w:rsidRPr="006F01D2" w:rsidRDefault="00AD3F0E" w:rsidP="00AD3F0E">
      <w:pPr>
        <w:pStyle w:val="Default"/>
        <w:ind w:firstLine="708"/>
        <w:jc w:val="both"/>
        <w:rPr>
          <w:rFonts w:ascii="Arial" w:hAnsi="Arial" w:cs="Arial"/>
        </w:rPr>
      </w:pPr>
      <w:r w:rsidRPr="006F01D2">
        <w:rPr>
          <w:rFonts w:ascii="Arial" w:hAnsi="Arial" w:cs="Arial"/>
        </w:rPr>
        <w:t xml:space="preserve">Исключительное право на распространение </w:t>
      </w:r>
      <w:r w:rsidRPr="006F01D2">
        <w:rPr>
          <w:rFonts w:ascii="Arial" w:hAnsi="Arial" w:cs="Arial"/>
          <w:bCs/>
        </w:rPr>
        <w:t xml:space="preserve">документов </w:t>
      </w:r>
      <w:r w:rsidRPr="006F01D2">
        <w:rPr>
          <w:rFonts w:ascii="Arial" w:hAnsi="Arial" w:cs="Arial"/>
        </w:rPr>
        <w:t xml:space="preserve">по межгосударственной стандартизации закрепляется за национальными органами по стандартизации или уполномоченными ими организациями (нотифицированные органы). </w:t>
      </w:r>
    </w:p>
    <w:p w:rsidR="00AD3F0E" w:rsidRPr="006F01D2" w:rsidRDefault="00AD3F0E" w:rsidP="00AD3F0E">
      <w:pPr>
        <w:pStyle w:val="Default"/>
        <w:ind w:firstLine="708"/>
        <w:jc w:val="both"/>
        <w:rPr>
          <w:rFonts w:ascii="Arial" w:hAnsi="Arial" w:cs="Arial"/>
        </w:rPr>
      </w:pPr>
      <w:r w:rsidRPr="006F01D2">
        <w:rPr>
          <w:rFonts w:ascii="Arial" w:hAnsi="Arial" w:cs="Arial"/>
        </w:rPr>
        <w:t xml:space="preserve">В каждом государстве – участнике настоящего Соглашения может быть только один нотифицированный орган, ответственный за распространение </w:t>
      </w:r>
      <w:r w:rsidRPr="006F01D2">
        <w:rPr>
          <w:rFonts w:ascii="Arial" w:hAnsi="Arial" w:cs="Arial"/>
          <w:bCs/>
        </w:rPr>
        <w:t xml:space="preserve">документов </w:t>
      </w:r>
      <w:r w:rsidRPr="006F01D2">
        <w:rPr>
          <w:rFonts w:ascii="Arial" w:hAnsi="Arial" w:cs="Arial"/>
        </w:rPr>
        <w:t xml:space="preserve">по межгосударственной стандартизации. </w:t>
      </w:r>
    </w:p>
    <w:p w:rsidR="00AD3F0E" w:rsidRPr="006F01D2" w:rsidRDefault="00AD3F0E" w:rsidP="00AD3F0E">
      <w:pPr>
        <w:pStyle w:val="Default"/>
        <w:ind w:firstLine="708"/>
        <w:jc w:val="both"/>
        <w:rPr>
          <w:rFonts w:ascii="Arial" w:hAnsi="Arial" w:cs="Arial"/>
        </w:rPr>
      </w:pPr>
      <w:r w:rsidRPr="006F01D2">
        <w:rPr>
          <w:rFonts w:ascii="Arial" w:hAnsi="Arial" w:cs="Arial"/>
        </w:rPr>
        <w:t xml:space="preserve">Нотифицированные органы информируют Бюро по стандартам МГС о фактах несанкционированного распространения </w:t>
      </w:r>
      <w:r w:rsidRPr="006F01D2">
        <w:rPr>
          <w:rFonts w:ascii="Arial" w:hAnsi="Arial" w:cs="Arial"/>
          <w:bCs/>
        </w:rPr>
        <w:t xml:space="preserve">документов </w:t>
      </w:r>
      <w:r w:rsidRPr="006F01D2">
        <w:rPr>
          <w:rFonts w:ascii="Arial" w:hAnsi="Arial" w:cs="Arial"/>
        </w:rPr>
        <w:t>по межгосударственной стандартизации.</w:t>
      </w:r>
    </w:p>
    <w:p w:rsidR="00AD3F0E" w:rsidRPr="006F01D2" w:rsidRDefault="00AD3F0E" w:rsidP="00AD3F0E">
      <w:pPr>
        <w:spacing w:before="240" w:after="120" w:line="240" w:lineRule="auto"/>
        <w:jc w:val="center"/>
        <w:rPr>
          <w:rFonts w:ascii="Arial" w:eastAsia="Courier New" w:hAnsi="Arial" w:cs="Arial"/>
          <w:b/>
          <w:color w:val="000000"/>
          <w:sz w:val="24"/>
          <w:szCs w:val="24"/>
          <w:lang w:eastAsia="ru-RU"/>
        </w:rPr>
      </w:pPr>
      <w:r w:rsidRPr="006F01D2">
        <w:rPr>
          <w:rFonts w:ascii="Arial" w:eastAsia="Courier New" w:hAnsi="Arial" w:cs="Arial"/>
          <w:b/>
          <w:color w:val="000000"/>
          <w:sz w:val="24"/>
          <w:szCs w:val="24"/>
          <w:lang w:eastAsia="ru-RU"/>
        </w:rPr>
        <w:t>Статья 4</w:t>
      </w:r>
    </w:p>
    <w:p w:rsidR="00AD3F0E" w:rsidRPr="006F01D2" w:rsidRDefault="00AD3F0E" w:rsidP="00AD3F0E">
      <w:pPr>
        <w:pStyle w:val="Default"/>
        <w:ind w:firstLine="708"/>
        <w:jc w:val="both"/>
        <w:rPr>
          <w:rFonts w:ascii="Arial" w:hAnsi="Arial" w:cs="Arial"/>
          <w:bCs/>
          <w:i/>
          <w:strike/>
        </w:rPr>
      </w:pPr>
      <w:r w:rsidRPr="006F01D2">
        <w:rPr>
          <w:rFonts w:ascii="Arial" w:hAnsi="Arial" w:cs="Arial"/>
          <w:bCs/>
        </w:rPr>
        <w:t xml:space="preserve">Стороны обеспечивают защиту от несанкционированного распространения документов </w:t>
      </w:r>
      <w:r w:rsidRPr="006F01D2">
        <w:rPr>
          <w:rFonts w:ascii="Arial" w:hAnsi="Arial" w:cs="Arial"/>
        </w:rPr>
        <w:t>по межгосударственной стандартизации</w:t>
      </w:r>
      <w:r w:rsidRPr="006F01D2">
        <w:rPr>
          <w:rFonts w:ascii="Arial" w:hAnsi="Arial" w:cs="Arial"/>
          <w:bCs/>
        </w:rPr>
        <w:t xml:space="preserve">, </w:t>
      </w:r>
      <w:r w:rsidRPr="006F01D2">
        <w:rPr>
          <w:rFonts w:ascii="Arial" w:hAnsi="Arial" w:cs="Arial"/>
          <w:bCs/>
          <w:i/>
        </w:rPr>
        <w:t xml:space="preserve">в том числе установлением ответственности. </w:t>
      </w:r>
    </w:p>
    <w:p w:rsidR="00AD3F0E" w:rsidRPr="006F01D2" w:rsidRDefault="00AD3F0E" w:rsidP="00AD3F0E">
      <w:pPr>
        <w:spacing w:before="240" w:after="120" w:line="240" w:lineRule="auto"/>
        <w:jc w:val="center"/>
        <w:rPr>
          <w:rFonts w:ascii="Arial" w:eastAsia="Courier New" w:hAnsi="Arial" w:cs="Arial"/>
          <w:b/>
          <w:color w:val="000000"/>
          <w:sz w:val="24"/>
          <w:szCs w:val="24"/>
          <w:lang w:eastAsia="ru-RU"/>
        </w:rPr>
      </w:pPr>
      <w:r w:rsidRPr="006F01D2">
        <w:rPr>
          <w:rFonts w:ascii="Arial" w:eastAsia="Courier New" w:hAnsi="Arial" w:cs="Arial"/>
          <w:b/>
          <w:color w:val="000000"/>
          <w:sz w:val="24"/>
          <w:szCs w:val="24"/>
          <w:lang w:eastAsia="ru-RU"/>
        </w:rPr>
        <w:t>Статья 5</w:t>
      </w:r>
    </w:p>
    <w:p w:rsidR="00AD3F0E" w:rsidRPr="006F01D2" w:rsidRDefault="00AD3F0E" w:rsidP="00AD3F0E">
      <w:pPr>
        <w:pStyle w:val="Default"/>
        <w:ind w:firstLine="708"/>
        <w:jc w:val="both"/>
        <w:rPr>
          <w:rFonts w:ascii="Arial" w:hAnsi="Arial" w:cs="Arial"/>
        </w:rPr>
      </w:pPr>
      <w:r w:rsidRPr="006F01D2">
        <w:rPr>
          <w:rFonts w:ascii="Arial" w:hAnsi="Arial" w:cs="Arial"/>
          <w:bCs/>
          <w:i/>
        </w:rPr>
        <w:t xml:space="preserve">Правила </w:t>
      </w:r>
      <w:r w:rsidRPr="006F01D2">
        <w:rPr>
          <w:rFonts w:ascii="Arial" w:hAnsi="Arial" w:cs="Arial"/>
          <w:bCs/>
        </w:rPr>
        <w:t>и условия распространения документов по межгосударственной стандартизации, защиты от их несанкционированного распространения определяются Порядком распространения документов по межгосударственной стандартизации, который разрабатывается МГС и утверждается решением Экономического совета СНГ.</w:t>
      </w:r>
    </w:p>
    <w:p w:rsidR="00AD3F0E" w:rsidRPr="006F01D2" w:rsidRDefault="00AD3F0E" w:rsidP="00AD3F0E">
      <w:pPr>
        <w:spacing w:before="240" w:after="120" w:line="240" w:lineRule="auto"/>
        <w:jc w:val="center"/>
        <w:rPr>
          <w:rFonts w:ascii="Arial" w:eastAsia="Courier New" w:hAnsi="Arial" w:cs="Arial"/>
          <w:b/>
          <w:color w:val="000000"/>
          <w:sz w:val="24"/>
          <w:szCs w:val="24"/>
          <w:lang w:eastAsia="ru-RU"/>
        </w:rPr>
      </w:pPr>
      <w:r w:rsidRPr="006F01D2">
        <w:rPr>
          <w:rFonts w:ascii="Arial" w:eastAsia="Courier New" w:hAnsi="Arial" w:cs="Arial"/>
          <w:b/>
          <w:color w:val="000000"/>
          <w:sz w:val="24"/>
          <w:szCs w:val="24"/>
          <w:lang w:eastAsia="ru-RU"/>
        </w:rPr>
        <w:t>Статья 6</w:t>
      </w:r>
    </w:p>
    <w:p w:rsidR="00AD3F0E" w:rsidRPr="006F01D2" w:rsidRDefault="00AD3F0E" w:rsidP="00AD3F0E">
      <w:pPr>
        <w:pStyle w:val="Default"/>
        <w:ind w:firstLine="708"/>
        <w:jc w:val="both"/>
        <w:rPr>
          <w:rFonts w:ascii="Arial" w:hAnsi="Arial" w:cs="Arial"/>
          <w:bCs/>
        </w:rPr>
      </w:pPr>
      <w:r w:rsidRPr="006F01D2">
        <w:rPr>
          <w:rFonts w:ascii="Arial" w:hAnsi="Arial" w:cs="Arial"/>
          <w:bCs/>
        </w:rPr>
        <w:t xml:space="preserve">Координацию деятельности по реализации настоящего Соглашения осуществляет Бюро по стандартам </w:t>
      </w:r>
      <w:r w:rsidRPr="006F01D2">
        <w:rPr>
          <w:rFonts w:ascii="Arial" w:hAnsi="Arial" w:cs="Arial"/>
        </w:rPr>
        <w:t>МГС</w:t>
      </w:r>
      <w:r w:rsidRPr="006F01D2">
        <w:rPr>
          <w:rFonts w:ascii="Arial" w:hAnsi="Arial" w:cs="Arial"/>
          <w:bCs/>
        </w:rPr>
        <w:t xml:space="preserve"> во взаимодействии с </w:t>
      </w:r>
      <w:r w:rsidRPr="006F01D2">
        <w:rPr>
          <w:rFonts w:ascii="Arial" w:hAnsi="Arial" w:cs="Arial"/>
          <w:bCs/>
          <w:i/>
        </w:rPr>
        <w:t xml:space="preserve">национальными </w:t>
      </w:r>
      <w:r w:rsidRPr="006F01D2">
        <w:rPr>
          <w:rFonts w:ascii="Arial" w:hAnsi="Arial" w:cs="Arial"/>
          <w:bCs/>
        </w:rPr>
        <w:t>органами по стандартизации государств – участников настоящего Соглашения.</w:t>
      </w:r>
    </w:p>
    <w:p w:rsidR="00AD3F0E" w:rsidRPr="006F01D2" w:rsidRDefault="00AD3F0E" w:rsidP="00AD3F0E">
      <w:pPr>
        <w:spacing w:before="240" w:after="120" w:line="240" w:lineRule="auto"/>
        <w:jc w:val="center"/>
        <w:rPr>
          <w:rFonts w:ascii="Arial" w:eastAsia="Courier New" w:hAnsi="Arial" w:cs="Arial"/>
          <w:b/>
          <w:color w:val="000000"/>
          <w:sz w:val="24"/>
          <w:szCs w:val="24"/>
          <w:lang w:eastAsia="ru-RU"/>
        </w:rPr>
      </w:pPr>
      <w:r w:rsidRPr="006F01D2">
        <w:rPr>
          <w:rFonts w:ascii="Arial" w:eastAsia="Courier New" w:hAnsi="Arial" w:cs="Arial"/>
          <w:b/>
          <w:color w:val="000000"/>
          <w:sz w:val="24"/>
          <w:szCs w:val="24"/>
          <w:lang w:eastAsia="ru-RU"/>
        </w:rPr>
        <w:t>Статья 7</w:t>
      </w:r>
    </w:p>
    <w:p w:rsidR="00AD3F0E" w:rsidRPr="006F01D2" w:rsidRDefault="00AD3F0E" w:rsidP="00AD3F0E">
      <w:pPr>
        <w:pStyle w:val="Default"/>
        <w:ind w:firstLine="708"/>
        <w:jc w:val="both"/>
        <w:rPr>
          <w:rFonts w:ascii="Arial" w:hAnsi="Arial" w:cs="Arial"/>
          <w:bCs/>
        </w:rPr>
      </w:pPr>
      <w:r w:rsidRPr="006F01D2">
        <w:rPr>
          <w:rFonts w:ascii="Arial" w:hAnsi="Arial" w:cs="Arial"/>
          <w:bCs/>
        </w:rPr>
        <w:t xml:space="preserve">В настоящее Соглашение по взаимному согласию Сторон могут быть внесены изменения </w:t>
      </w:r>
      <w:r w:rsidRPr="006F01D2">
        <w:rPr>
          <w:rFonts w:ascii="Arial" w:hAnsi="Arial" w:cs="Arial"/>
          <w:bCs/>
          <w:i/>
        </w:rPr>
        <w:t>и дополнения</w:t>
      </w:r>
      <w:r w:rsidRPr="006F01D2">
        <w:rPr>
          <w:rFonts w:ascii="Arial" w:hAnsi="Arial" w:cs="Arial"/>
          <w:bCs/>
        </w:rPr>
        <w:t xml:space="preserve">, являющиеся его неотъемлемой частью, которые оформляются соответствующим протоколом </w:t>
      </w:r>
      <w:r w:rsidRPr="006F01D2">
        <w:rPr>
          <w:rFonts w:ascii="Arial" w:hAnsi="Arial" w:cs="Arial"/>
          <w:bCs/>
          <w:i/>
        </w:rPr>
        <w:t>и вступают в силу в порядке, предусмотренном для вступления в силу настоящего Соглашения.</w:t>
      </w:r>
    </w:p>
    <w:p w:rsidR="00AD3F0E" w:rsidRPr="006F01D2" w:rsidRDefault="00AD3F0E" w:rsidP="00AD3F0E">
      <w:pPr>
        <w:keepNext/>
        <w:spacing w:before="240" w:after="120" w:line="240" w:lineRule="auto"/>
        <w:jc w:val="center"/>
        <w:rPr>
          <w:rFonts w:ascii="Arial" w:eastAsia="Courier New" w:hAnsi="Arial" w:cs="Arial"/>
          <w:b/>
          <w:color w:val="000000"/>
          <w:sz w:val="24"/>
          <w:szCs w:val="24"/>
          <w:lang w:eastAsia="ru-RU"/>
        </w:rPr>
      </w:pPr>
      <w:r w:rsidRPr="006F01D2">
        <w:rPr>
          <w:rFonts w:ascii="Arial" w:eastAsia="Courier New" w:hAnsi="Arial" w:cs="Arial"/>
          <w:b/>
          <w:color w:val="000000"/>
          <w:sz w:val="24"/>
          <w:szCs w:val="24"/>
          <w:lang w:eastAsia="ru-RU"/>
        </w:rPr>
        <w:t>Статья 8</w:t>
      </w:r>
    </w:p>
    <w:p w:rsidR="00AD3F0E" w:rsidRPr="006F01D2" w:rsidRDefault="00AD3F0E" w:rsidP="00AD3F0E">
      <w:pPr>
        <w:pStyle w:val="Default"/>
        <w:ind w:firstLine="708"/>
        <w:jc w:val="both"/>
        <w:rPr>
          <w:rFonts w:ascii="Arial" w:hAnsi="Arial" w:cs="Arial"/>
        </w:rPr>
      </w:pPr>
      <w:r w:rsidRPr="006F01D2">
        <w:rPr>
          <w:rFonts w:ascii="Arial" w:hAnsi="Arial" w:cs="Arial"/>
        </w:rPr>
        <w:t>Спорные вопросы между Сторонами, возникающие при применении и толковании настоящего Соглашения, решаются путем консультаций и переговоров заинтересованных Сторон.</w:t>
      </w:r>
    </w:p>
    <w:p w:rsidR="00AD3F0E" w:rsidRPr="006F01D2" w:rsidRDefault="00AD3F0E" w:rsidP="00AD3F0E">
      <w:pPr>
        <w:spacing w:before="240" w:after="120" w:line="240" w:lineRule="auto"/>
        <w:jc w:val="center"/>
        <w:rPr>
          <w:rFonts w:ascii="Arial" w:eastAsia="Courier New" w:hAnsi="Arial" w:cs="Arial"/>
          <w:b/>
          <w:color w:val="000000"/>
          <w:sz w:val="24"/>
          <w:szCs w:val="24"/>
          <w:lang w:eastAsia="ru-RU"/>
        </w:rPr>
      </w:pPr>
      <w:r w:rsidRPr="006F01D2">
        <w:rPr>
          <w:rFonts w:ascii="Arial" w:eastAsia="Courier New" w:hAnsi="Arial" w:cs="Arial"/>
          <w:b/>
          <w:color w:val="000000"/>
          <w:sz w:val="24"/>
          <w:szCs w:val="24"/>
          <w:lang w:eastAsia="ru-RU"/>
        </w:rPr>
        <w:t>Статья 9</w:t>
      </w:r>
    </w:p>
    <w:p w:rsidR="00AD3F0E" w:rsidRPr="006F01D2" w:rsidRDefault="00AD3F0E" w:rsidP="00AD3F0E">
      <w:pPr>
        <w:pStyle w:val="Default"/>
        <w:ind w:firstLine="708"/>
        <w:jc w:val="both"/>
        <w:rPr>
          <w:rFonts w:ascii="Arial" w:hAnsi="Arial" w:cs="Arial"/>
        </w:rPr>
      </w:pPr>
      <w:r w:rsidRPr="006F01D2">
        <w:rPr>
          <w:rFonts w:ascii="Arial" w:hAnsi="Arial" w:cs="Arial"/>
        </w:rPr>
        <w:t xml:space="preserve">Настоящее Соглашение вступает в силу по истечении 30 дней с даты получения депозитарием </w:t>
      </w:r>
      <w:r w:rsidRPr="006F01D2">
        <w:rPr>
          <w:rFonts w:ascii="Arial" w:hAnsi="Arial" w:cs="Arial"/>
          <w:i/>
        </w:rPr>
        <w:t>последнего</w:t>
      </w:r>
      <w:r w:rsidRPr="006F01D2">
        <w:rPr>
          <w:rFonts w:ascii="Arial" w:hAnsi="Arial" w:cs="Arial"/>
        </w:rPr>
        <w:t xml:space="preserve"> уведомления о выполнении подписавшими </w:t>
      </w:r>
      <w:r w:rsidRPr="006F01D2">
        <w:rPr>
          <w:rFonts w:ascii="Arial" w:hAnsi="Arial" w:cs="Arial"/>
        </w:rPr>
        <w:lastRenderedPageBreak/>
        <w:t xml:space="preserve">его Сторонами внутригосударственных процедур, необходимых для его вступления в силу. </w:t>
      </w:r>
    </w:p>
    <w:p w:rsidR="00AD3F0E" w:rsidRPr="006F01D2" w:rsidRDefault="00AD3F0E" w:rsidP="00AD3F0E">
      <w:pPr>
        <w:spacing w:before="240" w:after="120" w:line="240" w:lineRule="auto"/>
        <w:jc w:val="center"/>
        <w:rPr>
          <w:rFonts w:ascii="Arial" w:eastAsia="Courier New" w:hAnsi="Arial" w:cs="Arial"/>
          <w:b/>
          <w:i/>
          <w:color w:val="000000"/>
          <w:sz w:val="24"/>
          <w:szCs w:val="24"/>
          <w:lang w:eastAsia="ru-RU"/>
        </w:rPr>
      </w:pPr>
      <w:r w:rsidRPr="006F01D2">
        <w:rPr>
          <w:rFonts w:ascii="Arial" w:eastAsia="Courier New" w:hAnsi="Arial" w:cs="Arial"/>
          <w:b/>
          <w:i/>
          <w:color w:val="000000"/>
          <w:sz w:val="24"/>
          <w:szCs w:val="24"/>
          <w:lang w:eastAsia="ru-RU"/>
        </w:rPr>
        <w:t>Статья 10</w:t>
      </w:r>
    </w:p>
    <w:p w:rsidR="00AD3F0E" w:rsidRPr="006F01D2" w:rsidRDefault="00AD3F0E" w:rsidP="00AD3F0E">
      <w:pPr>
        <w:pStyle w:val="Default"/>
        <w:ind w:firstLine="708"/>
        <w:jc w:val="both"/>
        <w:rPr>
          <w:rFonts w:ascii="Arial" w:hAnsi="Arial" w:cs="Arial"/>
          <w:i/>
        </w:rPr>
      </w:pPr>
      <w:r w:rsidRPr="006F01D2">
        <w:rPr>
          <w:rFonts w:ascii="Arial" w:hAnsi="Arial" w:cs="Arial"/>
          <w:i/>
        </w:rPr>
        <w:t xml:space="preserve">Настоящее Соглашение после его вступления в силу открыто для присоединения любого государства путем передачи депозитарию документа о присоединении. </w:t>
      </w:r>
    </w:p>
    <w:p w:rsidR="00AD3F0E" w:rsidRPr="006F01D2" w:rsidRDefault="00AD3F0E" w:rsidP="00AD3F0E">
      <w:pPr>
        <w:pStyle w:val="Default"/>
        <w:ind w:firstLine="708"/>
        <w:jc w:val="both"/>
        <w:rPr>
          <w:rFonts w:ascii="Arial" w:hAnsi="Arial" w:cs="Arial"/>
          <w:i/>
        </w:rPr>
      </w:pPr>
      <w:r w:rsidRPr="006F01D2">
        <w:rPr>
          <w:rFonts w:ascii="Arial" w:hAnsi="Arial" w:cs="Arial"/>
          <w:i/>
        </w:rPr>
        <w:t>Для государства – участника СНГ настоящее Соглашение вступает в силу по истечении 30 дней с даты получения депозитарием документа о присоединении.</w:t>
      </w:r>
    </w:p>
    <w:p w:rsidR="00AD3F0E" w:rsidRPr="006F01D2" w:rsidRDefault="00AD3F0E" w:rsidP="00AD3F0E">
      <w:pPr>
        <w:pStyle w:val="Default"/>
        <w:ind w:firstLine="708"/>
        <w:jc w:val="both"/>
        <w:rPr>
          <w:rFonts w:ascii="Arial" w:hAnsi="Arial" w:cs="Arial"/>
          <w:i/>
        </w:rPr>
      </w:pPr>
      <w:r w:rsidRPr="006F01D2">
        <w:rPr>
          <w:rFonts w:ascii="Arial" w:hAnsi="Arial" w:cs="Arial"/>
          <w:i/>
        </w:rPr>
        <w:t xml:space="preserve">Для государства, не являющегося участником СНГ, настоящее Соглашение вступает в силу по истечении 30 дней с даты получения депозитарием последнего уведомления о согласии подписавших его или присоединившихся к нему государств на такое присоединение. </w:t>
      </w:r>
    </w:p>
    <w:p w:rsidR="00AD3F0E" w:rsidRPr="006F01D2" w:rsidRDefault="00AD3F0E" w:rsidP="00AD3F0E">
      <w:pPr>
        <w:spacing w:before="240" w:after="120" w:line="240" w:lineRule="auto"/>
        <w:jc w:val="center"/>
        <w:rPr>
          <w:rFonts w:ascii="Arial" w:eastAsia="Courier New" w:hAnsi="Arial" w:cs="Arial"/>
          <w:b/>
          <w:color w:val="000000"/>
          <w:sz w:val="24"/>
          <w:szCs w:val="24"/>
          <w:lang w:eastAsia="ru-RU"/>
        </w:rPr>
      </w:pPr>
      <w:r w:rsidRPr="006F01D2">
        <w:rPr>
          <w:rFonts w:ascii="Arial" w:eastAsia="Courier New" w:hAnsi="Arial" w:cs="Arial"/>
          <w:b/>
          <w:color w:val="000000"/>
          <w:sz w:val="24"/>
          <w:szCs w:val="24"/>
          <w:lang w:eastAsia="ru-RU"/>
        </w:rPr>
        <w:t>Статья 11</w:t>
      </w:r>
    </w:p>
    <w:p w:rsidR="00AD3F0E" w:rsidRPr="006F01D2" w:rsidRDefault="00AD3F0E" w:rsidP="00AD3F0E">
      <w:pPr>
        <w:pStyle w:val="Default"/>
        <w:ind w:firstLine="708"/>
        <w:jc w:val="both"/>
        <w:rPr>
          <w:rFonts w:ascii="Arial" w:hAnsi="Arial" w:cs="Arial"/>
        </w:rPr>
      </w:pPr>
      <w:r w:rsidRPr="006F01D2">
        <w:rPr>
          <w:rFonts w:ascii="Arial" w:hAnsi="Arial" w:cs="Arial"/>
        </w:rPr>
        <w:t xml:space="preserve">Настоящее Соглашение заключается на неопределенный срок. Каждая из Сторон вправе выйти из настоящего Соглашения, направив депозитарию письменное уведомление о таком своем намерении не позднее чем за 6 месяцев до выхода и урегулировав обязательства Стороны по настоящему Соглашению, возникшие в период его действия. </w:t>
      </w:r>
    </w:p>
    <w:p w:rsidR="00AD3F0E" w:rsidRPr="006F01D2" w:rsidRDefault="00AD3F0E" w:rsidP="00AD3F0E">
      <w:pPr>
        <w:spacing w:before="480" w:after="0" w:line="240" w:lineRule="auto"/>
        <w:ind w:firstLine="708"/>
        <w:jc w:val="both"/>
        <w:rPr>
          <w:rFonts w:ascii="Arial" w:hAnsi="Arial" w:cs="Arial"/>
          <w:sz w:val="24"/>
          <w:szCs w:val="24"/>
        </w:rPr>
      </w:pPr>
      <w:r w:rsidRPr="006F01D2">
        <w:rPr>
          <w:rFonts w:ascii="Arial" w:hAnsi="Arial" w:cs="Arial"/>
          <w:sz w:val="24"/>
          <w:szCs w:val="24"/>
        </w:rPr>
        <w:t>Совершено в городе ______________ «__» _____ 2017 года в одном подлинном экземпляре на русском языке. Подлинный экземпляр хранится в Исполнительном комитете Содружества Независимых Государств, который направит каждому государству, подписавшему настоящее Соглашение, его заверенную копию.</w:t>
      </w:r>
    </w:p>
    <w:tbl>
      <w:tblPr>
        <w:tblW w:w="0" w:type="auto"/>
        <w:tblLayout w:type="fixed"/>
        <w:tblLook w:val="04A0" w:firstRow="1" w:lastRow="0" w:firstColumn="1" w:lastColumn="0" w:noHBand="0" w:noVBand="1"/>
      </w:tblPr>
      <w:tblGrid>
        <w:gridCol w:w="5258"/>
        <w:gridCol w:w="4219"/>
      </w:tblGrid>
      <w:tr w:rsidR="00AD3F0E" w:rsidRPr="006F01D2" w:rsidTr="00185D47">
        <w:trPr>
          <w:trHeight w:val="483"/>
        </w:trPr>
        <w:tc>
          <w:tcPr>
            <w:tcW w:w="5258" w:type="dxa"/>
            <w:hideMark/>
          </w:tcPr>
          <w:p w:rsidR="00AD3F0E" w:rsidRPr="006F01D2" w:rsidRDefault="00AD3F0E" w:rsidP="00185D47">
            <w:pPr>
              <w:suppressAutoHyphens/>
              <w:spacing w:before="480" w:after="0" w:line="240" w:lineRule="auto"/>
              <w:rPr>
                <w:rFonts w:ascii="Arial" w:eastAsia="SimSun" w:hAnsi="Arial" w:cs="Arial"/>
                <w:b/>
                <w:kern w:val="2"/>
                <w:sz w:val="24"/>
                <w:szCs w:val="24"/>
                <w:lang w:eastAsia="ar-SA"/>
              </w:rPr>
            </w:pPr>
            <w:r w:rsidRPr="006F01D2">
              <w:rPr>
                <w:rFonts w:ascii="Arial" w:hAnsi="Arial" w:cs="Arial"/>
                <w:b/>
                <w:sz w:val="24"/>
                <w:szCs w:val="24"/>
              </w:rPr>
              <w:t xml:space="preserve">За Правительство </w:t>
            </w:r>
            <w:r w:rsidRPr="006F01D2">
              <w:rPr>
                <w:rFonts w:ascii="Arial" w:hAnsi="Arial" w:cs="Arial"/>
                <w:b/>
                <w:sz w:val="24"/>
                <w:szCs w:val="24"/>
              </w:rPr>
              <w:br/>
              <w:t>Азербайджанской Республики</w:t>
            </w:r>
          </w:p>
        </w:tc>
        <w:tc>
          <w:tcPr>
            <w:tcW w:w="4219" w:type="dxa"/>
            <w:hideMark/>
          </w:tcPr>
          <w:p w:rsidR="00AD3F0E" w:rsidRPr="006F01D2" w:rsidRDefault="00AD3F0E" w:rsidP="00185D47">
            <w:pPr>
              <w:suppressAutoHyphens/>
              <w:spacing w:before="480" w:after="0" w:line="240" w:lineRule="auto"/>
              <w:rPr>
                <w:rFonts w:ascii="Arial" w:eastAsia="SimSun" w:hAnsi="Arial" w:cs="Arial"/>
                <w:b/>
                <w:kern w:val="2"/>
                <w:sz w:val="24"/>
                <w:szCs w:val="24"/>
                <w:lang w:eastAsia="ar-SA"/>
              </w:rPr>
            </w:pPr>
            <w:r w:rsidRPr="006F01D2">
              <w:rPr>
                <w:rFonts w:ascii="Arial" w:hAnsi="Arial" w:cs="Arial"/>
                <w:b/>
                <w:sz w:val="24"/>
                <w:szCs w:val="24"/>
              </w:rPr>
              <w:t xml:space="preserve">За Правительство </w:t>
            </w:r>
            <w:r w:rsidRPr="006F01D2">
              <w:rPr>
                <w:rFonts w:ascii="Arial" w:hAnsi="Arial" w:cs="Arial"/>
                <w:b/>
                <w:sz w:val="24"/>
                <w:szCs w:val="24"/>
              </w:rPr>
              <w:br/>
              <w:t>Российской Федерации</w:t>
            </w:r>
          </w:p>
        </w:tc>
      </w:tr>
      <w:tr w:rsidR="00AD3F0E" w:rsidRPr="006F01D2" w:rsidTr="00185D47">
        <w:trPr>
          <w:trHeight w:val="483"/>
        </w:trPr>
        <w:tc>
          <w:tcPr>
            <w:tcW w:w="5258" w:type="dxa"/>
            <w:hideMark/>
          </w:tcPr>
          <w:p w:rsidR="00AD3F0E" w:rsidRPr="006F01D2" w:rsidRDefault="00AD3F0E" w:rsidP="00185D47">
            <w:pPr>
              <w:suppressAutoHyphens/>
              <w:spacing w:before="480" w:after="0" w:line="240" w:lineRule="auto"/>
              <w:rPr>
                <w:rFonts w:ascii="Arial" w:eastAsia="SimSun" w:hAnsi="Arial" w:cs="Arial"/>
                <w:b/>
                <w:kern w:val="2"/>
                <w:sz w:val="24"/>
                <w:szCs w:val="24"/>
                <w:lang w:eastAsia="ar-SA"/>
              </w:rPr>
            </w:pPr>
            <w:r w:rsidRPr="006F01D2">
              <w:rPr>
                <w:rFonts w:ascii="Arial" w:hAnsi="Arial" w:cs="Arial"/>
                <w:b/>
                <w:sz w:val="24"/>
                <w:szCs w:val="24"/>
              </w:rPr>
              <w:t xml:space="preserve">За Правительство </w:t>
            </w:r>
            <w:r w:rsidRPr="006F01D2">
              <w:rPr>
                <w:rFonts w:ascii="Arial" w:hAnsi="Arial" w:cs="Arial"/>
                <w:b/>
                <w:sz w:val="24"/>
                <w:szCs w:val="24"/>
              </w:rPr>
              <w:br/>
              <w:t>Республики Армения</w:t>
            </w:r>
          </w:p>
        </w:tc>
        <w:tc>
          <w:tcPr>
            <w:tcW w:w="4219" w:type="dxa"/>
            <w:hideMark/>
          </w:tcPr>
          <w:p w:rsidR="00AD3F0E" w:rsidRPr="006F01D2" w:rsidRDefault="00AD3F0E" w:rsidP="00185D47">
            <w:pPr>
              <w:suppressAutoHyphens/>
              <w:spacing w:before="480" w:after="0" w:line="240" w:lineRule="auto"/>
              <w:rPr>
                <w:rFonts w:ascii="Arial" w:eastAsia="SimSun" w:hAnsi="Arial" w:cs="Arial"/>
                <w:b/>
                <w:kern w:val="2"/>
                <w:sz w:val="24"/>
                <w:szCs w:val="24"/>
                <w:lang w:eastAsia="ar-SA"/>
              </w:rPr>
            </w:pPr>
            <w:r w:rsidRPr="006F01D2">
              <w:rPr>
                <w:rFonts w:ascii="Arial" w:hAnsi="Arial" w:cs="Arial"/>
                <w:b/>
                <w:sz w:val="24"/>
                <w:szCs w:val="24"/>
              </w:rPr>
              <w:t xml:space="preserve">За Правительство </w:t>
            </w:r>
            <w:r w:rsidRPr="006F01D2">
              <w:rPr>
                <w:rFonts w:ascii="Arial" w:hAnsi="Arial" w:cs="Arial"/>
                <w:b/>
                <w:sz w:val="24"/>
                <w:szCs w:val="24"/>
              </w:rPr>
              <w:br/>
              <w:t>Республики Таджикистан</w:t>
            </w:r>
          </w:p>
        </w:tc>
      </w:tr>
      <w:tr w:rsidR="00AD3F0E" w:rsidRPr="006F01D2" w:rsidTr="00185D47">
        <w:trPr>
          <w:trHeight w:val="491"/>
        </w:trPr>
        <w:tc>
          <w:tcPr>
            <w:tcW w:w="5258" w:type="dxa"/>
            <w:hideMark/>
          </w:tcPr>
          <w:p w:rsidR="00AD3F0E" w:rsidRPr="006F01D2" w:rsidRDefault="00AD3F0E" w:rsidP="00185D47">
            <w:pPr>
              <w:suppressAutoHyphens/>
              <w:spacing w:before="480" w:after="0" w:line="240" w:lineRule="auto"/>
              <w:rPr>
                <w:rFonts w:ascii="Arial" w:eastAsia="SimSun" w:hAnsi="Arial" w:cs="Arial"/>
                <w:b/>
                <w:kern w:val="2"/>
                <w:sz w:val="24"/>
                <w:szCs w:val="24"/>
                <w:lang w:eastAsia="ar-SA"/>
              </w:rPr>
            </w:pPr>
            <w:r w:rsidRPr="006F01D2">
              <w:rPr>
                <w:rFonts w:ascii="Arial" w:hAnsi="Arial" w:cs="Arial"/>
                <w:b/>
                <w:sz w:val="24"/>
                <w:szCs w:val="24"/>
              </w:rPr>
              <w:t xml:space="preserve">За Правительство </w:t>
            </w:r>
            <w:r w:rsidRPr="006F01D2">
              <w:rPr>
                <w:rFonts w:ascii="Arial" w:hAnsi="Arial" w:cs="Arial"/>
                <w:b/>
                <w:sz w:val="24"/>
                <w:szCs w:val="24"/>
              </w:rPr>
              <w:br/>
              <w:t>Республики Беларусь</w:t>
            </w:r>
          </w:p>
        </w:tc>
        <w:tc>
          <w:tcPr>
            <w:tcW w:w="4219" w:type="dxa"/>
            <w:hideMark/>
          </w:tcPr>
          <w:p w:rsidR="00AD3F0E" w:rsidRPr="006F01D2" w:rsidRDefault="00AD3F0E" w:rsidP="00185D47">
            <w:pPr>
              <w:suppressAutoHyphens/>
              <w:spacing w:before="480" w:after="0" w:line="240" w:lineRule="auto"/>
              <w:rPr>
                <w:rFonts w:ascii="Arial" w:eastAsia="SimSun" w:hAnsi="Arial" w:cs="Arial"/>
                <w:b/>
                <w:kern w:val="2"/>
                <w:sz w:val="24"/>
                <w:szCs w:val="24"/>
                <w:lang w:eastAsia="ar-SA"/>
              </w:rPr>
            </w:pPr>
            <w:r w:rsidRPr="006F01D2">
              <w:rPr>
                <w:rFonts w:ascii="Arial" w:hAnsi="Arial" w:cs="Arial"/>
                <w:b/>
                <w:sz w:val="24"/>
                <w:szCs w:val="24"/>
              </w:rPr>
              <w:t xml:space="preserve">За Правительство </w:t>
            </w:r>
            <w:r w:rsidRPr="006F01D2">
              <w:rPr>
                <w:rFonts w:ascii="Arial" w:hAnsi="Arial" w:cs="Arial"/>
                <w:b/>
                <w:sz w:val="24"/>
                <w:szCs w:val="24"/>
              </w:rPr>
              <w:br/>
              <w:t>Туркменистана</w:t>
            </w:r>
          </w:p>
        </w:tc>
      </w:tr>
      <w:tr w:rsidR="00AD3F0E" w:rsidRPr="006F01D2" w:rsidTr="00185D47">
        <w:trPr>
          <w:trHeight w:val="483"/>
        </w:trPr>
        <w:tc>
          <w:tcPr>
            <w:tcW w:w="5258" w:type="dxa"/>
            <w:hideMark/>
          </w:tcPr>
          <w:p w:rsidR="00AD3F0E" w:rsidRPr="006F01D2" w:rsidRDefault="00AD3F0E" w:rsidP="00185D47">
            <w:pPr>
              <w:suppressAutoHyphens/>
              <w:spacing w:before="480" w:after="0" w:line="240" w:lineRule="auto"/>
              <w:rPr>
                <w:rFonts w:ascii="Arial" w:eastAsia="SimSun" w:hAnsi="Arial" w:cs="Arial"/>
                <w:b/>
                <w:kern w:val="2"/>
                <w:sz w:val="24"/>
                <w:szCs w:val="24"/>
                <w:lang w:eastAsia="ar-SA"/>
              </w:rPr>
            </w:pPr>
            <w:r w:rsidRPr="006F01D2">
              <w:rPr>
                <w:rFonts w:ascii="Arial" w:hAnsi="Arial" w:cs="Arial"/>
                <w:b/>
                <w:sz w:val="24"/>
                <w:szCs w:val="24"/>
              </w:rPr>
              <w:t xml:space="preserve">За Правительство </w:t>
            </w:r>
            <w:r w:rsidRPr="006F01D2">
              <w:rPr>
                <w:rFonts w:ascii="Arial" w:hAnsi="Arial" w:cs="Arial"/>
                <w:b/>
                <w:sz w:val="24"/>
                <w:szCs w:val="24"/>
              </w:rPr>
              <w:br/>
              <w:t>Республики Казахстан</w:t>
            </w:r>
          </w:p>
        </w:tc>
        <w:tc>
          <w:tcPr>
            <w:tcW w:w="4219" w:type="dxa"/>
            <w:hideMark/>
          </w:tcPr>
          <w:p w:rsidR="00AD3F0E" w:rsidRPr="006F01D2" w:rsidRDefault="00AD3F0E" w:rsidP="00185D47">
            <w:pPr>
              <w:suppressAutoHyphens/>
              <w:spacing w:before="480" w:after="0" w:line="240" w:lineRule="auto"/>
              <w:rPr>
                <w:rFonts w:ascii="Arial" w:eastAsia="SimSun" w:hAnsi="Arial" w:cs="Arial"/>
                <w:b/>
                <w:kern w:val="2"/>
                <w:sz w:val="24"/>
                <w:szCs w:val="24"/>
                <w:lang w:eastAsia="ar-SA"/>
              </w:rPr>
            </w:pPr>
            <w:r w:rsidRPr="006F01D2">
              <w:rPr>
                <w:rFonts w:ascii="Arial" w:hAnsi="Arial" w:cs="Arial"/>
                <w:b/>
                <w:sz w:val="24"/>
                <w:szCs w:val="24"/>
              </w:rPr>
              <w:t xml:space="preserve">За Правительство </w:t>
            </w:r>
            <w:r w:rsidRPr="006F01D2">
              <w:rPr>
                <w:rFonts w:ascii="Arial" w:hAnsi="Arial" w:cs="Arial"/>
                <w:b/>
                <w:sz w:val="24"/>
                <w:szCs w:val="24"/>
              </w:rPr>
              <w:br/>
              <w:t>Республики Узбекистан</w:t>
            </w:r>
          </w:p>
        </w:tc>
      </w:tr>
      <w:tr w:rsidR="00AD3F0E" w:rsidRPr="006F01D2" w:rsidTr="00185D47">
        <w:trPr>
          <w:trHeight w:val="483"/>
        </w:trPr>
        <w:tc>
          <w:tcPr>
            <w:tcW w:w="5258" w:type="dxa"/>
            <w:hideMark/>
          </w:tcPr>
          <w:p w:rsidR="00AD3F0E" w:rsidRPr="006F01D2" w:rsidRDefault="00AD3F0E" w:rsidP="00185D47">
            <w:pPr>
              <w:suppressAutoHyphens/>
              <w:spacing w:before="480" w:after="0" w:line="240" w:lineRule="auto"/>
              <w:rPr>
                <w:rFonts w:ascii="Arial" w:eastAsia="SimSun" w:hAnsi="Arial" w:cs="Arial"/>
                <w:b/>
                <w:kern w:val="2"/>
                <w:sz w:val="24"/>
                <w:szCs w:val="24"/>
                <w:lang w:eastAsia="ar-SA"/>
              </w:rPr>
            </w:pPr>
            <w:r w:rsidRPr="006F01D2">
              <w:rPr>
                <w:rFonts w:ascii="Arial" w:hAnsi="Arial" w:cs="Arial"/>
                <w:b/>
                <w:sz w:val="24"/>
                <w:szCs w:val="24"/>
              </w:rPr>
              <w:t xml:space="preserve">За Правительство </w:t>
            </w:r>
            <w:r w:rsidRPr="006F01D2">
              <w:rPr>
                <w:rFonts w:ascii="Arial" w:hAnsi="Arial" w:cs="Arial"/>
                <w:b/>
                <w:sz w:val="24"/>
                <w:szCs w:val="24"/>
              </w:rPr>
              <w:br/>
              <w:t>Кыргызской Республики</w:t>
            </w:r>
          </w:p>
        </w:tc>
        <w:tc>
          <w:tcPr>
            <w:tcW w:w="4219" w:type="dxa"/>
            <w:hideMark/>
          </w:tcPr>
          <w:p w:rsidR="00AD3F0E" w:rsidRPr="006F01D2" w:rsidRDefault="00AD3F0E" w:rsidP="00185D47">
            <w:pPr>
              <w:suppressAutoHyphens/>
              <w:spacing w:before="480" w:after="0" w:line="240" w:lineRule="auto"/>
              <w:rPr>
                <w:rFonts w:ascii="Arial" w:eastAsia="SimSun" w:hAnsi="Arial" w:cs="Arial"/>
                <w:b/>
                <w:kern w:val="2"/>
                <w:sz w:val="24"/>
                <w:szCs w:val="24"/>
                <w:lang w:eastAsia="ar-SA"/>
              </w:rPr>
            </w:pPr>
            <w:r w:rsidRPr="006F01D2">
              <w:rPr>
                <w:rFonts w:ascii="Arial" w:hAnsi="Arial" w:cs="Arial"/>
                <w:b/>
                <w:sz w:val="24"/>
                <w:szCs w:val="24"/>
              </w:rPr>
              <w:t xml:space="preserve">За Правительство </w:t>
            </w:r>
            <w:r w:rsidRPr="006F01D2">
              <w:rPr>
                <w:rFonts w:ascii="Arial" w:hAnsi="Arial" w:cs="Arial"/>
                <w:b/>
                <w:sz w:val="24"/>
                <w:szCs w:val="24"/>
              </w:rPr>
              <w:br/>
              <w:t>Украины</w:t>
            </w:r>
          </w:p>
        </w:tc>
      </w:tr>
      <w:tr w:rsidR="00AD3F0E" w:rsidRPr="006F01D2" w:rsidTr="00185D47">
        <w:trPr>
          <w:trHeight w:val="491"/>
        </w:trPr>
        <w:tc>
          <w:tcPr>
            <w:tcW w:w="5258" w:type="dxa"/>
            <w:hideMark/>
          </w:tcPr>
          <w:p w:rsidR="00AD3F0E" w:rsidRPr="006F01D2" w:rsidRDefault="00AD3F0E" w:rsidP="00185D47">
            <w:pPr>
              <w:suppressAutoHyphens/>
              <w:spacing w:before="480" w:after="0" w:line="240" w:lineRule="auto"/>
              <w:rPr>
                <w:rFonts w:ascii="Arial" w:eastAsia="SimSun" w:hAnsi="Arial" w:cs="Arial"/>
                <w:b/>
                <w:kern w:val="2"/>
                <w:sz w:val="24"/>
                <w:szCs w:val="24"/>
                <w:lang w:eastAsia="ar-SA"/>
              </w:rPr>
            </w:pPr>
            <w:r w:rsidRPr="006F01D2">
              <w:rPr>
                <w:rFonts w:ascii="Arial" w:hAnsi="Arial" w:cs="Arial"/>
                <w:b/>
                <w:sz w:val="24"/>
                <w:szCs w:val="24"/>
              </w:rPr>
              <w:t xml:space="preserve">За Правительство </w:t>
            </w:r>
            <w:r w:rsidRPr="006F01D2">
              <w:rPr>
                <w:rFonts w:ascii="Arial" w:hAnsi="Arial" w:cs="Arial"/>
                <w:b/>
                <w:sz w:val="24"/>
                <w:szCs w:val="24"/>
              </w:rPr>
              <w:br/>
              <w:t>Республики Молдова</w:t>
            </w:r>
          </w:p>
        </w:tc>
        <w:tc>
          <w:tcPr>
            <w:tcW w:w="4219" w:type="dxa"/>
          </w:tcPr>
          <w:p w:rsidR="00AD3F0E" w:rsidRPr="006F01D2" w:rsidRDefault="00AD3F0E" w:rsidP="00185D47">
            <w:pPr>
              <w:suppressAutoHyphens/>
              <w:spacing w:before="480" w:after="0" w:line="240" w:lineRule="auto"/>
              <w:rPr>
                <w:rFonts w:ascii="Arial" w:eastAsia="SimSun" w:hAnsi="Arial" w:cs="Arial"/>
                <w:b/>
                <w:kern w:val="2"/>
                <w:sz w:val="24"/>
                <w:szCs w:val="24"/>
                <w:lang w:eastAsia="ar-SA"/>
              </w:rPr>
            </w:pPr>
          </w:p>
        </w:tc>
      </w:tr>
    </w:tbl>
    <w:p w:rsidR="00AD3F0E" w:rsidRPr="009D3B3D" w:rsidRDefault="00AD3F0E" w:rsidP="00AD3F0E">
      <w:pPr>
        <w:spacing w:after="0" w:line="240" w:lineRule="auto"/>
        <w:rPr>
          <w:rFonts w:ascii="Times New Roman" w:eastAsia="SimSun" w:hAnsi="Times New Roman"/>
          <w:kern w:val="2"/>
          <w:sz w:val="2"/>
          <w:szCs w:val="2"/>
          <w:lang w:eastAsia="ar-SA"/>
        </w:rPr>
      </w:pPr>
    </w:p>
    <w:p w:rsidR="00AD3F0E" w:rsidRDefault="00AD3F0E"/>
    <w:p w:rsidR="0083442E" w:rsidRPr="0083442E" w:rsidRDefault="0083442E" w:rsidP="0083442E">
      <w:pPr>
        <w:ind w:left="7080" w:firstLine="708"/>
        <w:jc w:val="center"/>
        <w:rPr>
          <w:i/>
        </w:rPr>
      </w:pPr>
      <w:r w:rsidRPr="0083442E">
        <w:rPr>
          <w:i/>
        </w:rPr>
        <w:lastRenderedPageBreak/>
        <w:t>проект</w:t>
      </w:r>
    </w:p>
    <w:p w:rsidR="0083442E" w:rsidRPr="003444B2" w:rsidRDefault="0083442E" w:rsidP="0083442E">
      <w:pPr>
        <w:jc w:val="center"/>
        <w:rPr>
          <w:b/>
          <w:sz w:val="30"/>
          <w:szCs w:val="30"/>
        </w:rPr>
      </w:pPr>
      <w:r w:rsidRPr="003444B2">
        <w:rPr>
          <w:b/>
          <w:sz w:val="30"/>
          <w:szCs w:val="30"/>
        </w:rPr>
        <w:t xml:space="preserve">ПОЯСНИТЕЛЬНАЯ ЗАПИСКА </w:t>
      </w:r>
    </w:p>
    <w:p w:rsidR="0083442E" w:rsidRPr="003444B2" w:rsidRDefault="0083442E" w:rsidP="0083442E">
      <w:pPr>
        <w:spacing w:before="60" w:after="480"/>
        <w:jc w:val="center"/>
        <w:rPr>
          <w:b/>
          <w:sz w:val="30"/>
          <w:szCs w:val="30"/>
        </w:rPr>
      </w:pPr>
      <w:r w:rsidRPr="003444B2">
        <w:rPr>
          <w:b/>
          <w:sz w:val="30"/>
          <w:szCs w:val="30"/>
        </w:rPr>
        <w:t>к проекту Соглашения о распространении документов</w:t>
      </w:r>
      <w:r w:rsidRPr="003444B2">
        <w:rPr>
          <w:b/>
          <w:sz w:val="30"/>
          <w:szCs w:val="30"/>
        </w:rPr>
        <w:br/>
        <w:t>по межгосударственной стандартизации</w:t>
      </w:r>
    </w:p>
    <w:p w:rsidR="0083442E" w:rsidRPr="003444B2" w:rsidRDefault="0083442E" w:rsidP="0083442E">
      <w:pPr>
        <w:ind w:firstLine="720"/>
        <w:jc w:val="both"/>
        <w:rPr>
          <w:sz w:val="28"/>
          <w:szCs w:val="28"/>
        </w:rPr>
      </w:pPr>
      <w:r w:rsidRPr="003444B2">
        <w:rPr>
          <w:sz w:val="28"/>
          <w:szCs w:val="28"/>
        </w:rPr>
        <w:t>Система стандартизации, в том числе и межгосударственная, не может функционировать без информационного обеспечения, гарантирующего достоверность и актуальность предоставляемой информации, легальность ее распространения, обеспечение рыночной обратной связи, позволяющей оценить востребованность тех или иных стандартов, поддержание функционирования системы стандартизации на основе принципа самофинансирования.</w:t>
      </w:r>
    </w:p>
    <w:p w:rsidR="0083442E" w:rsidRPr="003444B2" w:rsidRDefault="0083442E" w:rsidP="0083442E">
      <w:pPr>
        <w:ind w:firstLine="720"/>
        <w:jc w:val="both"/>
        <w:rPr>
          <w:sz w:val="28"/>
          <w:szCs w:val="28"/>
        </w:rPr>
      </w:pPr>
      <w:r w:rsidRPr="003444B2">
        <w:rPr>
          <w:sz w:val="28"/>
          <w:szCs w:val="28"/>
        </w:rPr>
        <w:t>Важными элементами информационного обеспечения системы стандартизации являются официальное опубликование, издание и распространение ее документов. Практика последних лет показывает, что в данной сфере в системе межгосударственной стандартизации накопилось немало проблем.</w:t>
      </w:r>
    </w:p>
    <w:p w:rsidR="0083442E" w:rsidRPr="003444B2" w:rsidRDefault="0083442E" w:rsidP="0083442E">
      <w:pPr>
        <w:ind w:firstLine="720"/>
        <w:jc w:val="both"/>
        <w:rPr>
          <w:sz w:val="28"/>
          <w:szCs w:val="28"/>
        </w:rPr>
      </w:pPr>
      <w:r w:rsidRPr="003444B2">
        <w:rPr>
          <w:sz w:val="28"/>
          <w:szCs w:val="28"/>
        </w:rPr>
        <w:t>Во-первых, на рынке обращается до 90 % приобретенных документов по стандартизации, достоверность которых не обеспечена.</w:t>
      </w:r>
    </w:p>
    <w:p w:rsidR="0083442E" w:rsidRPr="003444B2" w:rsidRDefault="0083442E" w:rsidP="0083442E">
      <w:pPr>
        <w:ind w:firstLine="720"/>
        <w:jc w:val="both"/>
        <w:rPr>
          <w:sz w:val="28"/>
          <w:szCs w:val="28"/>
        </w:rPr>
      </w:pPr>
      <w:r w:rsidRPr="003444B2">
        <w:rPr>
          <w:sz w:val="28"/>
          <w:szCs w:val="28"/>
        </w:rPr>
        <w:t>Во-вторых, недоступность статистики продаж по значительной доле рынка не позволяет оценить востребованность документов, их вклад в развитие экономик государств – участников СНГ, повышение конкурентоспособности выпускаемой в государствах – участниках СНГ продукции.</w:t>
      </w:r>
    </w:p>
    <w:p w:rsidR="0083442E" w:rsidRPr="003444B2" w:rsidRDefault="0083442E" w:rsidP="0083442E">
      <w:pPr>
        <w:ind w:firstLine="720"/>
        <w:jc w:val="both"/>
        <w:rPr>
          <w:sz w:val="28"/>
          <w:szCs w:val="28"/>
        </w:rPr>
      </w:pPr>
      <w:r w:rsidRPr="003444B2">
        <w:rPr>
          <w:sz w:val="28"/>
          <w:szCs w:val="28"/>
        </w:rPr>
        <w:t>В-третьих, государства несут груз значительных издержек по обеспечению функционирования межгосударственной системы стандартизации: на разработку и выпуск стандартов, на перевод для этих целей международных стандартов, на бесплатное обеспечение документами по стандартизации органов госу</w:t>
      </w:r>
      <w:r>
        <w:rPr>
          <w:sz w:val="28"/>
          <w:szCs w:val="28"/>
        </w:rPr>
        <w:t>дарственной власти и управления.</w:t>
      </w:r>
    </w:p>
    <w:p w:rsidR="0083442E" w:rsidRPr="003444B2" w:rsidRDefault="0083442E" w:rsidP="0083442E">
      <w:pPr>
        <w:ind w:firstLine="720"/>
        <w:jc w:val="both"/>
        <w:rPr>
          <w:sz w:val="28"/>
          <w:szCs w:val="28"/>
        </w:rPr>
      </w:pPr>
      <w:r w:rsidRPr="003444B2">
        <w:rPr>
          <w:sz w:val="28"/>
          <w:szCs w:val="28"/>
        </w:rPr>
        <w:t>Кроме того, постоянно требуется развитие информационного обеспечения стандартизации: перевод документов в современные электронные форматы; развитие методологии прогнозирования спроса на стандарты; реализация комплекса мероприятий по повышению значимости стандартов для потребителей. Если стандарты приобретаются у различных организаций, без централизованного учета и контроля, это приводит к отсутствию сводных данных о востребованности того или иного документа.</w:t>
      </w:r>
    </w:p>
    <w:p w:rsidR="0083442E" w:rsidRPr="003444B2" w:rsidRDefault="0083442E" w:rsidP="0083442E">
      <w:pPr>
        <w:ind w:firstLine="720"/>
        <w:jc w:val="both"/>
        <w:rPr>
          <w:sz w:val="28"/>
          <w:szCs w:val="28"/>
        </w:rPr>
      </w:pPr>
      <w:proofErr w:type="gramStart"/>
      <w:r w:rsidRPr="003444B2">
        <w:rPr>
          <w:sz w:val="28"/>
          <w:szCs w:val="28"/>
        </w:rPr>
        <w:lastRenderedPageBreak/>
        <w:t xml:space="preserve">Поэтому в соответствии с пунктом 1.3 решения второго внеочередного заседания МГС, состоявшегося 1 марта 2016 года, в рамках проводимой МГС работы по совершенствованию деятельности в области межгосударственной стандартизации Федеральным агентством по техническому регулированию и метрологии (Российская Федерация) разработан и на </w:t>
      </w:r>
      <w:r>
        <w:rPr>
          <w:sz w:val="28"/>
          <w:szCs w:val="28"/>
        </w:rPr>
        <w:t>50</w:t>
      </w:r>
      <w:r w:rsidRPr="003444B2">
        <w:rPr>
          <w:sz w:val="28"/>
          <w:szCs w:val="28"/>
        </w:rPr>
        <w:t>-м заседании МГС одобрен проект Соглашения о распространении документов по межгосударственной стандартизации (далее – Соглашение).</w:t>
      </w:r>
      <w:proofErr w:type="gramEnd"/>
    </w:p>
    <w:p w:rsidR="0083442E" w:rsidRPr="003444B2" w:rsidRDefault="0083442E" w:rsidP="0083442E">
      <w:pPr>
        <w:spacing w:line="340" w:lineRule="exact"/>
        <w:ind w:firstLine="720"/>
        <w:jc w:val="both"/>
        <w:rPr>
          <w:sz w:val="28"/>
          <w:szCs w:val="28"/>
        </w:rPr>
      </w:pPr>
      <w:r w:rsidRPr="003444B2">
        <w:rPr>
          <w:sz w:val="28"/>
          <w:szCs w:val="28"/>
        </w:rPr>
        <w:t xml:space="preserve">Содержание Соглашения соответствует ведущим мировым практикам, в которых достоверность стандартов обеспечивается единым порядком их распространения. </w:t>
      </w:r>
    </w:p>
    <w:p w:rsidR="0083442E" w:rsidRPr="003444B2" w:rsidRDefault="0083442E" w:rsidP="0083442E">
      <w:pPr>
        <w:spacing w:line="340" w:lineRule="exact"/>
        <w:ind w:firstLine="720"/>
        <w:jc w:val="both"/>
        <w:rPr>
          <w:sz w:val="28"/>
          <w:szCs w:val="28"/>
        </w:rPr>
      </w:pPr>
      <w:r w:rsidRPr="003444B2">
        <w:rPr>
          <w:sz w:val="28"/>
          <w:szCs w:val="28"/>
        </w:rPr>
        <w:t>Принятие Соглашения обеспечит решение следующих вопросов:</w:t>
      </w:r>
    </w:p>
    <w:p w:rsidR="0083442E" w:rsidRPr="003444B2" w:rsidRDefault="0083442E" w:rsidP="0083442E">
      <w:pPr>
        <w:spacing w:line="340" w:lineRule="exact"/>
        <w:ind w:firstLine="720"/>
        <w:jc w:val="both"/>
        <w:rPr>
          <w:sz w:val="28"/>
          <w:szCs w:val="28"/>
        </w:rPr>
      </w:pPr>
      <w:r w:rsidRPr="003444B2">
        <w:rPr>
          <w:sz w:val="28"/>
          <w:szCs w:val="28"/>
        </w:rPr>
        <w:t xml:space="preserve">создание правовой основы для обеспечения единства принципов распространения документов по межгосударственно стандартизации, их адаптации к современным реалиям; </w:t>
      </w:r>
    </w:p>
    <w:p w:rsidR="0083442E" w:rsidRPr="003444B2" w:rsidRDefault="0083442E" w:rsidP="0083442E">
      <w:pPr>
        <w:spacing w:line="340" w:lineRule="exact"/>
        <w:ind w:firstLine="720"/>
        <w:jc w:val="both"/>
        <w:rPr>
          <w:sz w:val="28"/>
          <w:szCs w:val="28"/>
        </w:rPr>
      </w:pPr>
      <w:r w:rsidRPr="003444B2">
        <w:rPr>
          <w:sz w:val="28"/>
          <w:szCs w:val="28"/>
        </w:rPr>
        <w:t>обеспечение достоверности и актуальности применяемых документов по межгосударственной стандартизации;</w:t>
      </w:r>
    </w:p>
    <w:p w:rsidR="0083442E" w:rsidRPr="003444B2" w:rsidRDefault="0083442E" w:rsidP="0083442E">
      <w:pPr>
        <w:spacing w:line="340" w:lineRule="exact"/>
        <w:ind w:firstLine="720"/>
        <w:jc w:val="both"/>
        <w:rPr>
          <w:sz w:val="28"/>
          <w:szCs w:val="28"/>
        </w:rPr>
      </w:pPr>
      <w:r w:rsidRPr="003444B2">
        <w:rPr>
          <w:sz w:val="28"/>
          <w:szCs w:val="28"/>
        </w:rPr>
        <w:t>обеспечение покрытия издержек национальных систем стандартизации государств – участников СНГ, оптимизации их финансовых расходов, повышения эффективности их деятельности.</w:t>
      </w:r>
    </w:p>
    <w:p w:rsidR="0083442E" w:rsidRPr="003444B2" w:rsidRDefault="0083442E" w:rsidP="0083442E">
      <w:pPr>
        <w:spacing w:line="340" w:lineRule="exact"/>
        <w:ind w:firstLine="720"/>
        <w:jc w:val="both"/>
        <w:rPr>
          <w:sz w:val="28"/>
          <w:szCs w:val="28"/>
        </w:rPr>
      </w:pPr>
      <w:r w:rsidRPr="003444B2">
        <w:rPr>
          <w:sz w:val="28"/>
          <w:szCs w:val="28"/>
        </w:rPr>
        <w:t>Реализация Соглашения предусмотрена через разработку Порядка распространения документов по межгосударственной стандартизации, в котором будут определены принципы и условия распространения документов по межгосударственной стандартизации, определены механизмы их воспроизведения, копирования, перевода и защиты от несанкционированного распространения.</w:t>
      </w:r>
    </w:p>
    <w:p w:rsidR="0083442E" w:rsidRPr="003444B2" w:rsidRDefault="0083442E" w:rsidP="0083442E">
      <w:pPr>
        <w:spacing w:line="340" w:lineRule="exact"/>
        <w:ind w:firstLine="720"/>
        <w:jc w:val="both"/>
        <w:rPr>
          <w:sz w:val="28"/>
          <w:szCs w:val="28"/>
        </w:rPr>
      </w:pPr>
      <w:r w:rsidRPr="003444B2">
        <w:rPr>
          <w:sz w:val="28"/>
          <w:szCs w:val="28"/>
        </w:rPr>
        <w:t>Главный принцип, предлагаемый к реализации, – исключительное право на распространение документов по межгосударственной стандартизации закрепляется за национальными органами по стандартизации или уполномоченными ими организациями. В каждом государстве может быть только один такой орган (организация), ответственный за распространение документов. Бюро по стандартам МГС не будет распространять документы по межгосударственной стандартизации. Страны должны будут на законодательном уровне обеспечить защиту от несанкционированного распространения документов по межгосударственной стандартизации.</w:t>
      </w:r>
    </w:p>
    <w:p w:rsidR="0083442E" w:rsidRDefault="0083442E" w:rsidP="0083442E">
      <w:pPr>
        <w:tabs>
          <w:tab w:val="left" w:pos="1134"/>
        </w:tabs>
        <w:ind w:firstLine="709"/>
        <w:jc w:val="both"/>
        <w:rPr>
          <w:sz w:val="28"/>
          <w:szCs w:val="28"/>
        </w:rPr>
      </w:pPr>
      <w:r>
        <w:rPr>
          <w:sz w:val="28"/>
          <w:szCs w:val="28"/>
        </w:rPr>
        <w:t xml:space="preserve">Одобренный на 50-м заседании МГС </w:t>
      </w:r>
      <w:r w:rsidRPr="00E83C1F">
        <w:rPr>
          <w:sz w:val="28"/>
          <w:szCs w:val="28"/>
        </w:rPr>
        <w:t xml:space="preserve">8 декабря 2016 года </w:t>
      </w:r>
      <w:r>
        <w:rPr>
          <w:sz w:val="28"/>
          <w:szCs w:val="28"/>
        </w:rPr>
        <w:t xml:space="preserve">доработанный по замечаниям национальных органов проект Соглашения </w:t>
      </w:r>
      <w:r>
        <w:rPr>
          <w:sz w:val="28"/>
          <w:szCs w:val="28"/>
        </w:rPr>
        <w:lastRenderedPageBreak/>
        <w:t>внесен Бюро по стандартам МГС в Исполнительный комитет СНГ для рассмотрения в установленном порядке (письмо № 2/348 от 15.12.2016).</w:t>
      </w:r>
    </w:p>
    <w:p w:rsidR="0083442E" w:rsidRPr="00E83C1F" w:rsidRDefault="0083442E" w:rsidP="0083442E">
      <w:pPr>
        <w:tabs>
          <w:tab w:val="left" w:pos="1134"/>
        </w:tabs>
        <w:ind w:firstLine="709"/>
        <w:jc w:val="both"/>
        <w:rPr>
          <w:sz w:val="28"/>
          <w:szCs w:val="28"/>
        </w:rPr>
      </w:pPr>
      <w:r w:rsidRPr="00E83C1F">
        <w:rPr>
          <w:sz w:val="28"/>
          <w:szCs w:val="28"/>
        </w:rPr>
        <w:t xml:space="preserve">Исполнительный комитет СНГ направил подготовленный Росстандартом и одобренный на 50-м заседании МГС </w:t>
      </w:r>
      <w:r>
        <w:rPr>
          <w:sz w:val="28"/>
          <w:szCs w:val="28"/>
        </w:rPr>
        <w:t xml:space="preserve">проект Соглашения </w:t>
      </w:r>
      <w:r w:rsidRPr="00E83C1F">
        <w:rPr>
          <w:sz w:val="28"/>
          <w:szCs w:val="28"/>
        </w:rPr>
        <w:t>на рассмотрение в правительства государств – участников СНГ (письмо № 5-5/093 от 23.01.2017).</w:t>
      </w:r>
    </w:p>
    <w:p w:rsidR="0083442E" w:rsidRPr="00E83C1F" w:rsidRDefault="0083442E" w:rsidP="0083442E">
      <w:pPr>
        <w:tabs>
          <w:tab w:val="left" w:pos="1134"/>
        </w:tabs>
        <w:ind w:firstLine="709"/>
        <w:jc w:val="both"/>
        <w:rPr>
          <w:sz w:val="28"/>
          <w:szCs w:val="28"/>
        </w:rPr>
      </w:pPr>
      <w:r w:rsidRPr="00E83C1F">
        <w:rPr>
          <w:sz w:val="28"/>
          <w:szCs w:val="28"/>
        </w:rPr>
        <w:t>По состоянию на 14 апреля 2017 года в Исполком СНГ поступили замечания и предложения по указанному проекту Соглашения от Азербайджанской Республики, Республики Армения, Республики Беларусь, Республики Казахстан, Кыргызской Республики, Российской Федерации, Республики Таджикистан и Украины. Республика Молдова, Туркменистан и Республика Узбекистан суждений по документу не представили.</w:t>
      </w:r>
    </w:p>
    <w:p w:rsidR="0083442E" w:rsidRPr="00E83C1F" w:rsidRDefault="0083442E" w:rsidP="0083442E">
      <w:pPr>
        <w:tabs>
          <w:tab w:val="left" w:pos="1134"/>
        </w:tabs>
        <w:ind w:firstLine="709"/>
        <w:jc w:val="both"/>
        <w:rPr>
          <w:sz w:val="28"/>
          <w:szCs w:val="28"/>
        </w:rPr>
      </w:pPr>
      <w:r w:rsidRPr="00E83C1F">
        <w:rPr>
          <w:sz w:val="28"/>
          <w:szCs w:val="28"/>
        </w:rPr>
        <w:t>При этом Республика Армения, Республика Беларусь, Кыргызская Республика и Российская Федерация проинформировали об отсутствии замечаний и предложений в целом по проекту Соглашения.</w:t>
      </w:r>
    </w:p>
    <w:p w:rsidR="0083442E" w:rsidRPr="00E83C1F" w:rsidRDefault="0083442E" w:rsidP="0083442E">
      <w:pPr>
        <w:tabs>
          <w:tab w:val="left" w:pos="1134"/>
        </w:tabs>
        <w:ind w:firstLine="709"/>
        <w:jc w:val="both"/>
        <w:rPr>
          <w:sz w:val="28"/>
          <w:szCs w:val="28"/>
        </w:rPr>
      </w:pPr>
      <w:r w:rsidRPr="00E83C1F">
        <w:rPr>
          <w:sz w:val="28"/>
          <w:szCs w:val="28"/>
        </w:rPr>
        <w:t xml:space="preserve"> Исполком СНГ направил указанные замечания государств – участников СНГ в Бюро по стандартам МГС для организации их учета при доработке проекта Соглашения на 53-м заседании НТКС и внесения доработанного документа на рассмотрение очередного заседания МГС (письмо № 5-5/0464 от 17.04.2017).</w:t>
      </w:r>
    </w:p>
    <w:p w:rsidR="0083442E" w:rsidRPr="005924C9" w:rsidRDefault="0083442E" w:rsidP="0083442E">
      <w:pPr>
        <w:tabs>
          <w:tab w:val="left" w:pos="1134"/>
        </w:tabs>
        <w:ind w:firstLine="709"/>
        <w:jc w:val="both"/>
        <w:rPr>
          <w:sz w:val="28"/>
          <w:szCs w:val="28"/>
        </w:rPr>
      </w:pPr>
      <w:r>
        <w:rPr>
          <w:sz w:val="28"/>
          <w:szCs w:val="28"/>
        </w:rPr>
        <w:t>В соответствии с решением 53-го заседания НТКС доработанный по замечаниям государств – участников СНГ проект Соглашения одобрен на 51-м заседании МГС, состоявшемся 31 мая-1 июня 2017 года.</w:t>
      </w:r>
      <w:r w:rsidRPr="005924C9">
        <w:rPr>
          <w:sz w:val="28"/>
          <w:szCs w:val="28"/>
        </w:rPr>
        <w:t xml:space="preserve"> </w:t>
      </w:r>
    </w:p>
    <w:p w:rsidR="0083442E" w:rsidRPr="00BC51C9" w:rsidRDefault="0083442E" w:rsidP="0083442E">
      <w:pPr>
        <w:spacing w:line="340" w:lineRule="exact"/>
        <w:ind w:firstLine="720"/>
        <w:jc w:val="both"/>
        <w:rPr>
          <w:spacing w:val="-4"/>
          <w:sz w:val="28"/>
          <w:szCs w:val="28"/>
        </w:rPr>
      </w:pPr>
      <w:r>
        <w:rPr>
          <w:spacing w:val="-4"/>
          <w:sz w:val="28"/>
          <w:szCs w:val="28"/>
        </w:rPr>
        <w:t>Ход обсуждения Соглашения на 51</w:t>
      </w:r>
      <w:r w:rsidRPr="00BC51C9">
        <w:rPr>
          <w:spacing w:val="-4"/>
          <w:sz w:val="28"/>
          <w:szCs w:val="28"/>
        </w:rPr>
        <w:t xml:space="preserve">-м заседании МГС </w:t>
      </w:r>
      <w:r>
        <w:rPr>
          <w:spacing w:val="-4"/>
          <w:sz w:val="28"/>
          <w:szCs w:val="28"/>
        </w:rPr>
        <w:t>31 мая-1</w:t>
      </w:r>
      <w:r w:rsidRPr="00BC51C9">
        <w:rPr>
          <w:spacing w:val="-4"/>
          <w:sz w:val="28"/>
          <w:szCs w:val="28"/>
        </w:rPr>
        <w:t xml:space="preserve"> июня 201</w:t>
      </w:r>
      <w:r>
        <w:rPr>
          <w:spacing w:val="-4"/>
          <w:sz w:val="28"/>
          <w:szCs w:val="28"/>
        </w:rPr>
        <w:t>7</w:t>
      </w:r>
      <w:r w:rsidRPr="00BC51C9">
        <w:rPr>
          <w:spacing w:val="-4"/>
          <w:sz w:val="28"/>
          <w:szCs w:val="28"/>
        </w:rPr>
        <w:t xml:space="preserve"> года подтвердил важность </w:t>
      </w:r>
      <w:proofErr w:type="gramStart"/>
      <w:r w:rsidRPr="00BC51C9">
        <w:rPr>
          <w:spacing w:val="-4"/>
          <w:sz w:val="28"/>
          <w:szCs w:val="28"/>
        </w:rPr>
        <w:t>проблемы формирования единых условий распространения документов</w:t>
      </w:r>
      <w:proofErr w:type="gramEnd"/>
      <w:r w:rsidRPr="00BC51C9">
        <w:rPr>
          <w:spacing w:val="-4"/>
          <w:sz w:val="28"/>
          <w:szCs w:val="28"/>
        </w:rPr>
        <w:t xml:space="preserve"> по межгосударственной стандартизации и необходимости скорейшего принятия межправительственного нормативного документа по ее урегулированию.</w:t>
      </w:r>
    </w:p>
    <w:p w:rsidR="0083442E" w:rsidRDefault="0083442E" w:rsidP="0083442E">
      <w:pPr>
        <w:spacing w:line="340" w:lineRule="exact"/>
        <w:ind w:firstLine="720"/>
        <w:jc w:val="both"/>
        <w:rPr>
          <w:spacing w:val="-4"/>
          <w:sz w:val="28"/>
          <w:szCs w:val="28"/>
        </w:rPr>
      </w:pPr>
      <w:r w:rsidRPr="00BC51C9">
        <w:rPr>
          <w:spacing w:val="-4"/>
          <w:sz w:val="28"/>
          <w:szCs w:val="28"/>
        </w:rPr>
        <w:t xml:space="preserve">Финансовые затраты не предполагаются. Положительные финансовые последствия принятия и действия Соглашения могут быть рассчитаны, исходя из достигнутых объемов легитимных продаж документов по межгосударственной стандартизации. </w:t>
      </w:r>
    </w:p>
    <w:p w:rsidR="0083442E" w:rsidRDefault="0083442E" w:rsidP="0083442E">
      <w:pPr>
        <w:jc w:val="both"/>
        <w:rPr>
          <w:spacing w:val="-4"/>
          <w:sz w:val="28"/>
          <w:szCs w:val="28"/>
        </w:rPr>
      </w:pPr>
    </w:p>
    <w:p w:rsidR="0083442E" w:rsidRDefault="0083442E" w:rsidP="0083442E">
      <w:pPr>
        <w:jc w:val="both"/>
        <w:rPr>
          <w:spacing w:val="-4"/>
          <w:sz w:val="28"/>
          <w:szCs w:val="28"/>
        </w:rPr>
      </w:pPr>
    </w:p>
    <w:p w:rsidR="0083442E" w:rsidRDefault="0083442E"/>
    <w:p w:rsidR="003700A8" w:rsidRDefault="003700A8"/>
    <w:p w:rsidR="003700A8" w:rsidRDefault="003700A8" w:rsidP="003700A8">
      <w:pPr>
        <w:spacing w:after="0" w:line="240" w:lineRule="auto"/>
        <w:ind w:left="7371" w:hanging="567"/>
        <w:rPr>
          <w:rFonts w:ascii="Arial" w:hAnsi="Arial" w:cs="Arial"/>
          <w:sz w:val="20"/>
          <w:szCs w:val="20"/>
        </w:rPr>
      </w:pPr>
    </w:p>
    <w:p w:rsidR="003700A8" w:rsidRDefault="003700A8" w:rsidP="003700A8">
      <w:pPr>
        <w:spacing w:after="0" w:line="240" w:lineRule="auto"/>
        <w:ind w:left="7371" w:hanging="567"/>
        <w:rPr>
          <w:rFonts w:ascii="Arial" w:hAnsi="Arial" w:cs="Arial"/>
          <w:sz w:val="20"/>
          <w:szCs w:val="20"/>
        </w:rPr>
      </w:pPr>
    </w:p>
    <w:p w:rsidR="003700A8" w:rsidRDefault="003700A8" w:rsidP="003700A8">
      <w:pPr>
        <w:pStyle w:val="a4"/>
        <w:tabs>
          <w:tab w:val="left" w:pos="708"/>
        </w:tabs>
        <w:jc w:val="center"/>
        <w:rPr>
          <w:rFonts w:ascii="Times New Roman CYR" w:hAnsi="Times New Roman CYR"/>
          <w:b/>
          <w:sz w:val="28"/>
          <w:szCs w:val="28"/>
        </w:rPr>
      </w:pPr>
      <w:r>
        <w:rPr>
          <w:rFonts w:ascii="Times New Roman CYR" w:hAnsi="Times New Roman CYR"/>
          <w:b/>
          <w:sz w:val="28"/>
          <w:szCs w:val="28"/>
        </w:rPr>
        <w:t>ИНФОРМАЦИЯ</w:t>
      </w:r>
    </w:p>
    <w:p w:rsidR="003700A8" w:rsidRDefault="003700A8" w:rsidP="003700A8">
      <w:pPr>
        <w:pStyle w:val="a4"/>
        <w:tabs>
          <w:tab w:val="clear" w:pos="4677"/>
          <w:tab w:val="clear" w:pos="9355"/>
          <w:tab w:val="right" w:pos="15588"/>
        </w:tabs>
        <w:jc w:val="center"/>
        <w:rPr>
          <w:rFonts w:ascii="Times New Roman CYR" w:hAnsi="Times New Roman CYR"/>
          <w:b/>
          <w:sz w:val="28"/>
          <w:szCs w:val="28"/>
        </w:rPr>
      </w:pPr>
      <w:r>
        <w:rPr>
          <w:rFonts w:ascii="Times New Roman CYR" w:hAnsi="Times New Roman CYR"/>
          <w:b/>
          <w:sz w:val="28"/>
          <w:szCs w:val="28"/>
        </w:rPr>
        <w:t>об учете замечаний и предложений государств – участников СНГ по проекту Соглашения о распространении документов по межгосударственной стандартизации</w:t>
      </w:r>
    </w:p>
    <w:p w:rsidR="003700A8" w:rsidRDefault="003700A8" w:rsidP="003700A8">
      <w:pPr>
        <w:pStyle w:val="a4"/>
        <w:tabs>
          <w:tab w:val="clear" w:pos="4677"/>
          <w:tab w:val="clear" w:pos="9355"/>
          <w:tab w:val="right" w:pos="15588"/>
        </w:tabs>
        <w:jc w:val="center"/>
        <w:rPr>
          <w:rFonts w:ascii="Times New Roman CYR" w:hAnsi="Times New Roman CYR"/>
          <w:b/>
          <w:sz w:val="28"/>
          <w:szCs w:val="28"/>
        </w:rPr>
      </w:pPr>
      <w:r>
        <w:rPr>
          <w:rFonts w:ascii="Times New Roman CYR" w:hAnsi="Times New Roman CYR"/>
          <w:b/>
          <w:sz w:val="28"/>
          <w:szCs w:val="28"/>
        </w:rPr>
        <w:t xml:space="preserve"> </w:t>
      </w:r>
    </w:p>
    <w:p w:rsidR="003700A8" w:rsidRDefault="003700A8" w:rsidP="003700A8">
      <w:pPr>
        <w:pStyle w:val="a4"/>
        <w:tabs>
          <w:tab w:val="clear" w:pos="4677"/>
          <w:tab w:val="clear" w:pos="9355"/>
          <w:tab w:val="right" w:pos="5688"/>
          <w:tab w:val="right" w:pos="15588"/>
        </w:tabs>
        <w:suppressAutoHyphens/>
        <w:spacing w:line="240" w:lineRule="exact"/>
        <w:jc w:val="right"/>
        <w:rPr>
          <w:rFonts w:ascii="Times New Roman CYR" w:hAnsi="Times New Roman CYR"/>
          <w:i/>
          <w:szCs w:val="20"/>
        </w:rPr>
      </w:pPr>
      <w:r>
        <w:rPr>
          <w:rFonts w:ascii="Times New Roman CYR" w:hAnsi="Times New Roman CYR"/>
          <w:i/>
        </w:rPr>
        <w:t xml:space="preserve">Научно-техническая комиссия по стандартизации </w:t>
      </w:r>
    </w:p>
    <w:p w:rsidR="003700A8" w:rsidRDefault="003700A8" w:rsidP="003700A8">
      <w:pPr>
        <w:pStyle w:val="a4"/>
        <w:tabs>
          <w:tab w:val="clear" w:pos="4677"/>
          <w:tab w:val="clear" w:pos="9355"/>
          <w:tab w:val="right" w:pos="5688"/>
          <w:tab w:val="right" w:pos="15588"/>
        </w:tabs>
        <w:suppressAutoHyphens/>
        <w:spacing w:line="240" w:lineRule="exact"/>
        <w:jc w:val="right"/>
        <w:rPr>
          <w:rFonts w:ascii="Times New Roman CYR" w:hAnsi="Times New Roman CY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0"/>
        <w:gridCol w:w="3310"/>
        <w:gridCol w:w="3541"/>
      </w:tblGrid>
      <w:tr w:rsidR="003700A8" w:rsidTr="005C242E">
        <w:trPr>
          <w:tblHeader/>
        </w:trPr>
        <w:tc>
          <w:tcPr>
            <w:tcW w:w="5212" w:type="dxa"/>
            <w:tcBorders>
              <w:top w:val="single" w:sz="4" w:space="0" w:color="auto"/>
              <w:left w:val="single" w:sz="4" w:space="0" w:color="auto"/>
              <w:bottom w:val="single" w:sz="4" w:space="0" w:color="auto"/>
              <w:right w:val="single" w:sz="4" w:space="0" w:color="auto"/>
            </w:tcBorders>
            <w:hideMark/>
          </w:tcPr>
          <w:p w:rsidR="003700A8" w:rsidRDefault="003700A8" w:rsidP="005C242E">
            <w:pPr>
              <w:pStyle w:val="a4"/>
              <w:tabs>
                <w:tab w:val="clear" w:pos="4677"/>
                <w:tab w:val="clear" w:pos="9355"/>
                <w:tab w:val="right" w:pos="5688"/>
                <w:tab w:val="right" w:pos="15588"/>
              </w:tabs>
              <w:suppressAutoHyphens/>
              <w:spacing w:line="240" w:lineRule="exact"/>
              <w:jc w:val="center"/>
              <w:rPr>
                <w:rFonts w:ascii="Times New Roman CYR" w:hAnsi="Times New Roman CYR"/>
                <w:i/>
              </w:rPr>
            </w:pPr>
            <w:r>
              <w:rPr>
                <w:rFonts w:ascii="Times New Roman CYR" w:hAnsi="Times New Roman CYR"/>
                <w:b/>
                <w:sz w:val="20"/>
              </w:rPr>
              <w:t>Те</w:t>
            </w:r>
            <w:proofErr w:type="gramStart"/>
            <w:r>
              <w:rPr>
                <w:rFonts w:ascii="Times New Roman CYR" w:hAnsi="Times New Roman CYR"/>
                <w:b/>
                <w:sz w:val="20"/>
              </w:rPr>
              <w:t>кст пр</w:t>
            </w:r>
            <w:proofErr w:type="gramEnd"/>
            <w:r>
              <w:rPr>
                <w:rFonts w:ascii="Times New Roman CYR" w:hAnsi="Times New Roman CYR"/>
                <w:b/>
                <w:sz w:val="20"/>
              </w:rPr>
              <w:t>оекта документа</w:t>
            </w:r>
          </w:p>
        </w:tc>
        <w:tc>
          <w:tcPr>
            <w:tcW w:w="5213" w:type="dxa"/>
            <w:tcBorders>
              <w:top w:val="single" w:sz="4" w:space="0" w:color="auto"/>
              <w:left w:val="single" w:sz="4" w:space="0" w:color="auto"/>
              <w:bottom w:val="single" w:sz="4" w:space="0" w:color="auto"/>
              <w:right w:val="single" w:sz="4" w:space="0" w:color="auto"/>
            </w:tcBorders>
            <w:hideMark/>
          </w:tcPr>
          <w:p w:rsidR="003700A8" w:rsidRDefault="003700A8" w:rsidP="005C242E">
            <w:pPr>
              <w:pStyle w:val="a4"/>
              <w:tabs>
                <w:tab w:val="clear" w:pos="4677"/>
                <w:tab w:val="clear" w:pos="9355"/>
                <w:tab w:val="right" w:pos="5688"/>
                <w:tab w:val="right" w:pos="15588"/>
              </w:tabs>
              <w:suppressAutoHyphens/>
              <w:spacing w:line="240" w:lineRule="exact"/>
              <w:jc w:val="center"/>
              <w:rPr>
                <w:rFonts w:ascii="Times New Roman CYR" w:hAnsi="Times New Roman CYR"/>
                <w:i/>
              </w:rPr>
            </w:pPr>
            <w:r>
              <w:rPr>
                <w:rFonts w:ascii="Times New Roman CYR" w:hAnsi="Times New Roman CYR"/>
                <w:b/>
                <w:sz w:val="20"/>
              </w:rPr>
              <w:t xml:space="preserve">Замечания и предложения </w:t>
            </w:r>
            <w:r>
              <w:rPr>
                <w:rFonts w:ascii="Times New Roman CYR" w:hAnsi="Times New Roman CYR"/>
                <w:b/>
                <w:sz w:val="20"/>
              </w:rPr>
              <w:br/>
              <w:t>государств – участников МГС</w:t>
            </w:r>
          </w:p>
        </w:tc>
        <w:tc>
          <w:tcPr>
            <w:tcW w:w="5213" w:type="dxa"/>
            <w:tcBorders>
              <w:top w:val="single" w:sz="4" w:space="0" w:color="auto"/>
              <w:left w:val="single" w:sz="4" w:space="0" w:color="auto"/>
              <w:bottom w:val="single" w:sz="4" w:space="0" w:color="auto"/>
              <w:right w:val="single" w:sz="4" w:space="0" w:color="auto"/>
            </w:tcBorders>
            <w:hideMark/>
          </w:tcPr>
          <w:p w:rsidR="003700A8" w:rsidRDefault="003700A8" w:rsidP="005C242E">
            <w:pPr>
              <w:pStyle w:val="a4"/>
              <w:tabs>
                <w:tab w:val="clear" w:pos="4677"/>
                <w:tab w:val="clear" w:pos="9355"/>
                <w:tab w:val="right" w:pos="5688"/>
                <w:tab w:val="right" w:pos="15588"/>
              </w:tabs>
              <w:suppressAutoHyphens/>
              <w:spacing w:line="240" w:lineRule="exact"/>
              <w:jc w:val="center"/>
              <w:rPr>
                <w:rFonts w:ascii="Times New Roman CYR" w:hAnsi="Times New Roman CYR"/>
                <w:i/>
              </w:rPr>
            </w:pPr>
            <w:r>
              <w:rPr>
                <w:rFonts w:ascii="Times New Roman CYR" w:hAnsi="Times New Roman CYR"/>
                <w:b/>
                <w:sz w:val="20"/>
              </w:rPr>
              <w:t>Предложение НТКС</w:t>
            </w:r>
          </w:p>
        </w:tc>
      </w:tr>
      <w:tr w:rsidR="003700A8" w:rsidTr="005C242E">
        <w:trPr>
          <w:tblHeader/>
        </w:trPr>
        <w:tc>
          <w:tcPr>
            <w:tcW w:w="5212" w:type="dxa"/>
            <w:tcBorders>
              <w:top w:val="single" w:sz="4" w:space="0" w:color="auto"/>
              <w:left w:val="single" w:sz="4" w:space="0" w:color="auto"/>
              <w:bottom w:val="single" w:sz="4" w:space="0" w:color="auto"/>
              <w:right w:val="single" w:sz="4" w:space="0" w:color="auto"/>
            </w:tcBorders>
            <w:hideMark/>
          </w:tcPr>
          <w:p w:rsidR="003700A8" w:rsidRDefault="003700A8" w:rsidP="005C242E">
            <w:pPr>
              <w:pStyle w:val="a4"/>
              <w:tabs>
                <w:tab w:val="clear" w:pos="4677"/>
                <w:tab w:val="clear" w:pos="9355"/>
                <w:tab w:val="right" w:pos="5688"/>
                <w:tab w:val="right" w:pos="15588"/>
              </w:tabs>
              <w:suppressAutoHyphens/>
              <w:spacing w:line="240" w:lineRule="exact"/>
              <w:jc w:val="center"/>
              <w:rPr>
                <w:rFonts w:ascii="Times New Roman CYR" w:hAnsi="Times New Roman CYR"/>
              </w:rPr>
            </w:pPr>
            <w:r>
              <w:rPr>
                <w:rFonts w:ascii="Times New Roman CYR" w:hAnsi="Times New Roman CYR"/>
              </w:rPr>
              <w:t>1</w:t>
            </w:r>
          </w:p>
        </w:tc>
        <w:tc>
          <w:tcPr>
            <w:tcW w:w="5213" w:type="dxa"/>
            <w:tcBorders>
              <w:top w:val="single" w:sz="4" w:space="0" w:color="auto"/>
              <w:left w:val="single" w:sz="4" w:space="0" w:color="auto"/>
              <w:bottom w:val="single" w:sz="4" w:space="0" w:color="auto"/>
              <w:right w:val="single" w:sz="4" w:space="0" w:color="auto"/>
            </w:tcBorders>
            <w:hideMark/>
          </w:tcPr>
          <w:p w:rsidR="003700A8" w:rsidRDefault="003700A8" w:rsidP="005C242E">
            <w:pPr>
              <w:pStyle w:val="a4"/>
              <w:tabs>
                <w:tab w:val="clear" w:pos="4677"/>
                <w:tab w:val="clear" w:pos="9355"/>
                <w:tab w:val="right" w:pos="5688"/>
                <w:tab w:val="right" w:pos="15588"/>
              </w:tabs>
              <w:suppressAutoHyphens/>
              <w:spacing w:line="240" w:lineRule="exact"/>
              <w:jc w:val="center"/>
              <w:rPr>
                <w:rFonts w:ascii="Times New Roman CYR" w:hAnsi="Times New Roman CYR"/>
              </w:rPr>
            </w:pPr>
            <w:r>
              <w:rPr>
                <w:rFonts w:ascii="Times New Roman CYR" w:hAnsi="Times New Roman CYR"/>
              </w:rPr>
              <w:t>2</w:t>
            </w:r>
          </w:p>
        </w:tc>
        <w:tc>
          <w:tcPr>
            <w:tcW w:w="5213" w:type="dxa"/>
            <w:tcBorders>
              <w:top w:val="single" w:sz="4" w:space="0" w:color="auto"/>
              <w:left w:val="single" w:sz="4" w:space="0" w:color="auto"/>
              <w:bottom w:val="single" w:sz="4" w:space="0" w:color="auto"/>
              <w:right w:val="single" w:sz="4" w:space="0" w:color="auto"/>
            </w:tcBorders>
            <w:hideMark/>
          </w:tcPr>
          <w:p w:rsidR="003700A8" w:rsidRDefault="003700A8" w:rsidP="005C242E">
            <w:pPr>
              <w:pStyle w:val="a4"/>
              <w:tabs>
                <w:tab w:val="clear" w:pos="4677"/>
                <w:tab w:val="clear" w:pos="9355"/>
                <w:tab w:val="right" w:pos="5688"/>
                <w:tab w:val="right" w:pos="15588"/>
              </w:tabs>
              <w:suppressAutoHyphens/>
              <w:spacing w:line="240" w:lineRule="exact"/>
              <w:jc w:val="center"/>
              <w:rPr>
                <w:rFonts w:ascii="Times New Roman CYR" w:hAnsi="Times New Roman CYR"/>
              </w:rPr>
            </w:pPr>
            <w:r>
              <w:rPr>
                <w:rFonts w:ascii="Times New Roman CYR" w:hAnsi="Times New Roman CYR"/>
              </w:rPr>
              <w:t>3</w:t>
            </w:r>
          </w:p>
        </w:tc>
      </w:tr>
      <w:tr w:rsidR="003700A8" w:rsidTr="005C242E">
        <w:tc>
          <w:tcPr>
            <w:tcW w:w="15638" w:type="dxa"/>
            <w:gridSpan w:val="3"/>
            <w:tcBorders>
              <w:top w:val="single" w:sz="4" w:space="0" w:color="auto"/>
              <w:left w:val="single" w:sz="4" w:space="0" w:color="auto"/>
              <w:bottom w:val="single" w:sz="4" w:space="0" w:color="auto"/>
              <w:right w:val="single" w:sz="4" w:space="0" w:color="auto"/>
            </w:tcBorders>
          </w:tcPr>
          <w:p w:rsidR="003700A8" w:rsidRDefault="003700A8" w:rsidP="005C242E">
            <w:pPr>
              <w:pStyle w:val="a4"/>
              <w:tabs>
                <w:tab w:val="clear" w:pos="4677"/>
                <w:tab w:val="clear" w:pos="9355"/>
                <w:tab w:val="right" w:pos="5688"/>
                <w:tab w:val="right" w:pos="15588"/>
              </w:tabs>
              <w:suppressAutoHyphens/>
              <w:spacing w:line="240" w:lineRule="exact"/>
              <w:jc w:val="center"/>
              <w:rPr>
                <w:rFonts w:ascii="Times New Roman CYR" w:hAnsi="Times New Roman CYR"/>
                <w:b/>
                <w:szCs w:val="24"/>
              </w:rPr>
            </w:pPr>
          </w:p>
          <w:p w:rsidR="003700A8" w:rsidRDefault="003700A8" w:rsidP="005C242E">
            <w:pPr>
              <w:pStyle w:val="a4"/>
              <w:tabs>
                <w:tab w:val="clear" w:pos="4677"/>
                <w:tab w:val="clear" w:pos="9355"/>
                <w:tab w:val="right" w:pos="5688"/>
                <w:tab w:val="right" w:pos="15588"/>
              </w:tabs>
              <w:suppressAutoHyphens/>
              <w:spacing w:line="240" w:lineRule="exact"/>
              <w:jc w:val="center"/>
              <w:rPr>
                <w:rFonts w:ascii="Times New Roman CYR" w:hAnsi="Times New Roman CYR"/>
                <w:szCs w:val="24"/>
              </w:rPr>
            </w:pPr>
            <w:r>
              <w:rPr>
                <w:rFonts w:ascii="Times New Roman CYR" w:hAnsi="Times New Roman CYR"/>
                <w:b/>
                <w:szCs w:val="24"/>
              </w:rPr>
              <w:t xml:space="preserve">Азербайджанская Республика </w:t>
            </w:r>
            <w:r>
              <w:rPr>
                <w:rFonts w:ascii="Times New Roman CYR" w:hAnsi="Times New Roman CYR"/>
                <w:b/>
                <w:szCs w:val="24"/>
              </w:rPr>
              <w:br/>
            </w:r>
            <w:r>
              <w:rPr>
                <w:rFonts w:ascii="Times New Roman CYR" w:hAnsi="Times New Roman CYR"/>
                <w:szCs w:val="24"/>
              </w:rPr>
              <w:t>(письмо первого заместителя Премьер-Министра Я.</w:t>
            </w:r>
            <w:r w:rsidR="00B764AF">
              <w:rPr>
                <w:rFonts w:ascii="Times New Roman CYR" w:hAnsi="Times New Roman CYR"/>
                <w:szCs w:val="24"/>
              </w:rPr>
              <w:t xml:space="preserve"> </w:t>
            </w:r>
            <w:proofErr w:type="spellStart"/>
            <w:r>
              <w:rPr>
                <w:rFonts w:ascii="Times New Roman CYR" w:hAnsi="Times New Roman CYR"/>
                <w:szCs w:val="24"/>
              </w:rPr>
              <w:t>Эюбова</w:t>
            </w:r>
            <w:proofErr w:type="spellEnd"/>
            <w:r>
              <w:rPr>
                <w:rFonts w:ascii="Times New Roman CYR" w:hAnsi="Times New Roman CYR"/>
                <w:szCs w:val="24"/>
              </w:rPr>
              <w:t xml:space="preserve">  № 24/3-32 от 03.03.2017)</w:t>
            </w:r>
          </w:p>
          <w:p w:rsidR="003700A8" w:rsidRDefault="003700A8" w:rsidP="005C242E">
            <w:pPr>
              <w:pStyle w:val="a4"/>
              <w:tabs>
                <w:tab w:val="clear" w:pos="4677"/>
                <w:tab w:val="clear" w:pos="9355"/>
                <w:tab w:val="right" w:pos="5688"/>
                <w:tab w:val="right" w:pos="15588"/>
              </w:tabs>
              <w:suppressAutoHyphens/>
              <w:spacing w:line="240" w:lineRule="exact"/>
              <w:jc w:val="center"/>
              <w:rPr>
                <w:rFonts w:ascii="Times New Roman CYR" w:hAnsi="Times New Roman CYR"/>
                <w:szCs w:val="24"/>
              </w:rPr>
            </w:pPr>
          </w:p>
          <w:p w:rsidR="003700A8" w:rsidRDefault="003700A8" w:rsidP="005C242E">
            <w:pPr>
              <w:pStyle w:val="a4"/>
              <w:tabs>
                <w:tab w:val="clear" w:pos="4677"/>
                <w:tab w:val="clear" w:pos="9355"/>
                <w:tab w:val="right" w:pos="5688"/>
                <w:tab w:val="right" w:pos="15588"/>
              </w:tabs>
              <w:suppressAutoHyphens/>
              <w:spacing w:line="240" w:lineRule="exact"/>
              <w:jc w:val="center"/>
              <w:rPr>
                <w:rFonts w:ascii="Times New Roman CYR" w:hAnsi="Times New Roman CYR"/>
                <w:szCs w:val="24"/>
              </w:rPr>
            </w:pPr>
            <w:r>
              <w:rPr>
                <w:rFonts w:ascii="Times New Roman CYR" w:hAnsi="Times New Roman CYR"/>
                <w:szCs w:val="24"/>
              </w:rPr>
              <w:t xml:space="preserve">Воздерживается от участия в проекте Соглашения о распространении документов по межгосударственной стандартизации </w:t>
            </w:r>
          </w:p>
          <w:p w:rsidR="003700A8" w:rsidRDefault="003700A8" w:rsidP="005C242E">
            <w:pPr>
              <w:pStyle w:val="a4"/>
              <w:tabs>
                <w:tab w:val="clear" w:pos="4677"/>
                <w:tab w:val="clear" w:pos="9355"/>
                <w:tab w:val="right" w:pos="5688"/>
                <w:tab w:val="right" w:pos="15588"/>
              </w:tabs>
              <w:suppressAutoHyphens/>
              <w:spacing w:line="240" w:lineRule="exact"/>
              <w:jc w:val="center"/>
              <w:rPr>
                <w:rFonts w:ascii="Times New Roman CYR" w:hAnsi="Times New Roman CYR"/>
                <w:szCs w:val="24"/>
              </w:rPr>
            </w:pPr>
          </w:p>
          <w:p w:rsidR="003700A8" w:rsidRDefault="003700A8" w:rsidP="005C242E">
            <w:pPr>
              <w:pStyle w:val="a4"/>
              <w:tabs>
                <w:tab w:val="clear" w:pos="4677"/>
                <w:tab w:val="clear" w:pos="9355"/>
                <w:tab w:val="right" w:pos="5688"/>
                <w:tab w:val="right" w:pos="15588"/>
              </w:tabs>
              <w:suppressAutoHyphens/>
              <w:spacing w:line="240" w:lineRule="exact"/>
              <w:jc w:val="center"/>
              <w:rPr>
                <w:rFonts w:ascii="Times New Roman CYR" w:hAnsi="Times New Roman CYR"/>
                <w:i/>
              </w:rPr>
            </w:pPr>
          </w:p>
        </w:tc>
      </w:tr>
      <w:tr w:rsidR="003700A8" w:rsidTr="005C242E">
        <w:tc>
          <w:tcPr>
            <w:tcW w:w="15638" w:type="dxa"/>
            <w:gridSpan w:val="3"/>
            <w:tcBorders>
              <w:top w:val="single" w:sz="4" w:space="0" w:color="auto"/>
              <w:left w:val="single" w:sz="4" w:space="0" w:color="auto"/>
              <w:bottom w:val="single" w:sz="4" w:space="0" w:color="auto"/>
              <w:right w:val="single" w:sz="4" w:space="0" w:color="auto"/>
            </w:tcBorders>
          </w:tcPr>
          <w:p w:rsidR="003700A8" w:rsidRDefault="003700A8" w:rsidP="005C242E">
            <w:pPr>
              <w:pStyle w:val="a4"/>
              <w:tabs>
                <w:tab w:val="clear" w:pos="4677"/>
                <w:tab w:val="clear" w:pos="9355"/>
                <w:tab w:val="right" w:pos="5688"/>
                <w:tab w:val="right" w:pos="15588"/>
              </w:tabs>
              <w:suppressAutoHyphens/>
              <w:spacing w:line="240" w:lineRule="exact"/>
              <w:jc w:val="center"/>
              <w:rPr>
                <w:rFonts w:ascii="Times New Roman CYR" w:hAnsi="Times New Roman CYR"/>
                <w:b/>
                <w:szCs w:val="24"/>
              </w:rPr>
            </w:pPr>
          </w:p>
          <w:p w:rsidR="003700A8" w:rsidRDefault="003700A8" w:rsidP="005C242E">
            <w:pPr>
              <w:pStyle w:val="a4"/>
              <w:tabs>
                <w:tab w:val="clear" w:pos="4677"/>
                <w:tab w:val="clear" w:pos="9355"/>
                <w:tab w:val="right" w:pos="5688"/>
                <w:tab w:val="right" w:pos="15588"/>
              </w:tabs>
              <w:suppressAutoHyphens/>
              <w:spacing w:line="240" w:lineRule="exact"/>
              <w:jc w:val="center"/>
              <w:rPr>
                <w:rFonts w:ascii="Times New Roman CYR" w:hAnsi="Times New Roman CYR"/>
                <w:szCs w:val="24"/>
              </w:rPr>
            </w:pPr>
            <w:r>
              <w:rPr>
                <w:rFonts w:ascii="Times New Roman CYR" w:hAnsi="Times New Roman CYR"/>
                <w:b/>
                <w:szCs w:val="24"/>
              </w:rPr>
              <w:t>Республика Армения</w:t>
            </w:r>
            <w:r>
              <w:rPr>
                <w:rFonts w:ascii="Times New Roman CYR" w:hAnsi="Times New Roman CYR"/>
                <w:b/>
                <w:szCs w:val="24"/>
              </w:rPr>
              <w:br/>
            </w:r>
            <w:r>
              <w:rPr>
                <w:rFonts w:ascii="Times New Roman CYR" w:hAnsi="Times New Roman CYR"/>
                <w:szCs w:val="24"/>
              </w:rPr>
              <w:t>(нота Посольства Республики Армения в Республике Беларусь № 3302/02-050 от 24.02.2017)</w:t>
            </w:r>
          </w:p>
          <w:p w:rsidR="003700A8" w:rsidRDefault="003700A8" w:rsidP="005C242E">
            <w:pPr>
              <w:pStyle w:val="a4"/>
              <w:tabs>
                <w:tab w:val="clear" w:pos="4677"/>
                <w:tab w:val="clear" w:pos="9355"/>
                <w:tab w:val="right" w:pos="5688"/>
                <w:tab w:val="right" w:pos="15588"/>
              </w:tabs>
              <w:suppressAutoHyphens/>
              <w:spacing w:line="240" w:lineRule="exact"/>
              <w:jc w:val="center"/>
              <w:rPr>
                <w:rFonts w:ascii="Times New Roman CYR" w:hAnsi="Times New Roman CYR"/>
                <w:szCs w:val="24"/>
              </w:rPr>
            </w:pPr>
          </w:p>
          <w:p w:rsidR="003700A8" w:rsidRDefault="003700A8" w:rsidP="005C242E">
            <w:pPr>
              <w:pStyle w:val="a4"/>
              <w:tabs>
                <w:tab w:val="clear" w:pos="4677"/>
                <w:tab w:val="clear" w:pos="9355"/>
                <w:tab w:val="right" w:pos="5688"/>
                <w:tab w:val="right" w:pos="15588"/>
              </w:tabs>
              <w:suppressAutoHyphens/>
              <w:spacing w:line="240" w:lineRule="exact"/>
              <w:jc w:val="center"/>
              <w:rPr>
                <w:rFonts w:ascii="Times New Roman CYR" w:hAnsi="Times New Roman CYR"/>
                <w:szCs w:val="24"/>
              </w:rPr>
            </w:pPr>
            <w:r>
              <w:rPr>
                <w:rFonts w:ascii="Times New Roman CYR" w:hAnsi="Times New Roman CYR"/>
                <w:szCs w:val="24"/>
              </w:rPr>
              <w:t>Замечаний и предложений не имеет</w:t>
            </w:r>
          </w:p>
          <w:p w:rsidR="003700A8" w:rsidRDefault="003700A8" w:rsidP="005C242E">
            <w:pPr>
              <w:pStyle w:val="a4"/>
              <w:tabs>
                <w:tab w:val="clear" w:pos="4677"/>
                <w:tab w:val="clear" w:pos="9355"/>
                <w:tab w:val="right" w:pos="5688"/>
                <w:tab w:val="right" w:pos="15588"/>
              </w:tabs>
              <w:suppressAutoHyphens/>
              <w:spacing w:line="240" w:lineRule="exact"/>
              <w:jc w:val="center"/>
              <w:rPr>
                <w:rFonts w:ascii="Times New Roman CYR" w:hAnsi="Times New Roman CYR"/>
                <w:szCs w:val="24"/>
              </w:rPr>
            </w:pPr>
          </w:p>
          <w:p w:rsidR="003700A8" w:rsidRDefault="003700A8" w:rsidP="005C242E">
            <w:pPr>
              <w:pStyle w:val="a4"/>
              <w:tabs>
                <w:tab w:val="clear" w:pos="4677"/>
                <w:tab w:val="clear" w:pos="9355"/>
                <w:tab w:val="right" w:pos="5688"/>
                <w:tab w:val="right" w:pos="15588"/>
              </w:tabs>
              <w:suppressAutoHyphens/>
              <w:spacing w:line="240" w:lineRule="exact"/>
              <w:jc w:val="center"/>
              <w:rPr>
                <w:rFonts w:ascii="Times New Roman CYR" w:hAnsi="Times New Roman CYR"/>
                <w:i/>
              </w:rPr>
            </w:pPr>
          </w:p>
        </w:tc>
      </w:tr>
      <w:tr w:rsidR="003700A8" w:rsidTr="005C242E">
        <w:tc>
          <w:tcPr>
            <w:tcW w:w="15638" w:type="dxa"/>
            <w:gridSpan w:val="3"/>
            <w:tcBorders>
              <w:top w:val="single" w:sz="4" w:space="0" w:color="auto"/>
              <w:left w:val="single" w:sz="4" w:space="0" w:color="auto"/>
              <w:bottom w:val="single" w:sz="4" w:space="0" w:color="auto"/>
              <w:right w:val="single" w:sz="4" w:space="0" w:color="auto"/>
            </w:tcBorders>
          </w:tcPr>
          <w:p w:rsidR="003700A8" w:rsidRDefault="003700A8" w:rsidP="005C242E">
            <w:pPr>
              <w:pStyle w:val="a4"/>
              <w:tabs>
                <w:tab w:val="clear" w:pos="4677"/>
                <w:tab w:val="clear" w:pos="9355"/>
                <w:tab w:val="right" w:pos="5688"/>
                <w:tab w:val="right" w:pos="15588"/>
              </w:tabs>
              <w:suppressAutoHyphens/>
              <w:spacing w:line="240" w:lineRule="exact"/>
              <w:jc w:val="center"/>
              <w:rPr>
                <w:rFonts w:ascii="Times New Roman CYR" w:hAnsi="Times New Roman CYR"/>
                <w:b/>
                <w:szCs w:val="24"/>
              </w:rPr>
            </w:pPr>
          </w:p>
          <w:p w:rsidR="003700A8" w:rsidRDefault="003700A8" w:rsidP="005C242E">
            <w:pPr>
              <w:pStyle w:val="a4"/>
              <w:tabs>
                <w:tab w:val="clear" w:pos="4677"/>
                <w:tab w:val="clear" w:pos="9355"/>
                <w:tab w:val="right" w:pos="5688"/>
                <w:tab w:val="right" w:pos="15588"/>
              </w:tabs>
              <w:suppressAutoHyphens/>
              <w:spacing w:line="240" w:lineRule="exact"/>
              <w:jc w:val="center"/>
              <w:rPr>
                <w:rFonts w:ascii="Times New Roman CYR" w:hAnsi="Times New Roman CYR"/>
                <w:szCs w:val="24"/>
              </w:rPr>
            </w:pPr>
            <w:r>
              <w:rPr>
                <w:rFonts w:ascii="Times New Roman CYR" w:hAnsi="Times New Roman CYR"/>
                <w:b/>
                <w:szCs w:val="24"/>
              </w:rPr>
              <w:t>Республика Беларусь</w:t>
            </w:r>
            <w:r>
              <w:rPr>
                <w:rFonts w:ascii="Times New Roman CYR" w:hAnsi="Times New Roman CYR"/>
                <w:b/>
                <w:szCs w:val="24"/>
              </w:rPr>
              <w:br/>
            </w:r>
            <w:r>
              <w:rPr>
                <w:rFonts w:ascii="Times New Roman CYR" w:hAnsi="Times New Roman CYR"/>
                <w:szCs w:val="24"/>
              </w:rPr>
              <w:t>(письмо заместителя Председателя Государственного комитета по стандартизации Д.П.</w:t>
            </w:r>
            <w:r w:rsidR="00B764AF">
              <w:rPr>
                <w:rFonts w:ascii="Times New Roman CYR" w:hAnsi="Times New Roman CYR"/>
                <w:szCs w:val="24"/>
              </w:rPr>
              <w:t xml:space="preserve"> </w:t>
            </w:r>
            <w:bookmarkStart w:id="0" w:name="_GoBack"/>
            <w:bookmarkEnd w:id="0"/>
            <w:proofErr w:type="spellStart"/>
            <w:r>
              <w:rPr>
                <w:rFonts w:ascii="Times New Roman CYR" w:hAnsi="Times New Roman CYR"/>
                <w:szCs w:val="24"/>
              </w:rPr>
              <w:t>Барташевича</w:t>
            </w:r>
            <w:proofErr w:type="spellEnd"/>
            <w:r>
              <w:rPr>
                <w:rFonts w:ascii="Times New Roman CYR" w:hAnsi="Times New Roman CYR"/>
                <w:szCs w:val="24"/>
              </w:rPr>
              <w:t xml:space="preserve"> № 02-10/1227 от 20.02.2017)</w:t>
            </w:r>
          </w:p>
          <w:p w:rsidR="003700A8" w:rsidRDefault="003700A8" w:rsidP="005C242E">
            <w:pPr>
              <w:pStyle w:val="a4"/>
              <w:tabs>
                <w:tab w:val="clear" w:pos="4677"/>
                <w:tab w:val="clear" w:pos="9355"/>
                <w:tab w:val="right" w:pos="5688"/>
                <w:tab w:val="right" w:pos="15588"/>
              </w:tabs>
              <w:suppressAutoHyphens/>
              <w:spacing w:line="240" w:lineRule="exact"/>
              <w:jc w:val="center"/>
              <w:rPr>
                <w:rFonts w:ascii="Times New Roman CYR" w:hAnsi="Times New Roman CYR"/>
                <w:szCs w:val="24"/>
              </w:rPr>
            </w:pPr>
          </w:p>
          <w:p w:rsidR="003700A8" w:rsidRDefault="003700A8" w:rsidP="005C242E">
            <w:pPr>
              <w:pStyle w:val="a4"/>
              <w:tabs>
                <w:tab w:val="clear" w:pos="4677"/>
                <w:tab w:val="clear" w:pos="9355"/>
                <w:tab w:val="right" w:pos="5688"/>
                <w:tab w:val="right" w:pos="15588"/>
              </w:tabs>
              <w:suppressAutoHyphens/>
              <w:spacing w:line="240" w:lineRule="exact"/>
              <w:jc w:val="center"/>
              <w:rPr>
                <w:rFonts w:ascii="Times New Roman CYR" w:hAnsi="Times New Roman CYR"/>
                <w:i/>
              </w:rPr>
            </w:pPr>
          </w:p>
        </w:tc>
      </w:tr>
      <w:tr w:rsidR="003700A8" w:rsidTr="005C242E">
        <w:tc>
          <w:tcPr>
            <w:tcW w:w="5212" w:type="dxa"/>
            <w:tcBorders>
              <w:top w:val="single" w:sz="4" w:space="0" w:color="auto"/>
              <w:left w:val="single" w:sz="4" w:space="0" w:color="auto"/>
              <w:bottom w:val="single" w:sz="4" w:space="0" w:color="auto"/>
              <w:right w:val="single" w:sz="4" w:space="0" w:color="auto"/>
            </w:tcBorders>
            <w:hideMark/>
          </w:tcPr>
          <w:p w:rsidR="003700A8" w:rsidRDefault="003700A8" w:rsidP="005C242E">
            <w:pPr>
              <w:pStyle w:val="a4"/>
              <w:tabs>
                <w:tab w:val="left" w:pos="708"/>
              </w:tabs>
              <w:spacing w:before="120" w:line="240" w:lineRule="exact"/>
              <w:jc w:val="center"/>
              <w:rPr>
                <w:rFonts w:ascii="Times New Roman CYR" w:hAnsi="Times New Roman CYR"/>
                <w:b/>
                <w:szCs w:val="24"/>
              </w:rPr>
            </w:pPr>
            <w:r>
              <w:rPr>
                <w:b/>
                <w:iCs/>
                <w:szCs w:val="24"/>
              </w:rPr>
              <w:t>По проекту Соглашения в целом</w:t>
            </w:r>
          </w:p>
        </w:tc>
        <w:tc>
          <w:tcPr>
            <w:tcW w:w="5213" w:type="dxa"/>
            <w:tcBorders>
              <w:top w:val="single" w:sz="4" w:space="0" w:color="auto"/>
              <w:left w:val="single" w:sz="4" w:space="0" w:color="auto"/>
              <w:bottom w:val="single" w:sz="4" w:space="0" w:color="auto"/>
              <w:right w:val="single" w:sz="4" w:space="0" w:color="auto"/>
            </w:tcBorders>
          </w:tcPr>
          <w:p w:rsidR="003700A8" w:rsidRDefault="003700A8" w:rsidP="005C242E">
            <w:pPr>
              <w:pStyle w:val="a4"/>
              <w:tabs>
                <w:tab w:val="left" w:pos="708"/>
              </w:tabs>
              <w:spacing w:before="120" w:line="240" w:lineRule="exact"/>
              <w:rPr>
                <w:rFonts w:ascii="Times New Roman CYR" w:hAnsi="Times New Roman CYR"/>
                <w:szCs w:val="24"/>
              </w:rPr>
            </w:pPr>
            <w:r>
              <w:rPr>
                <w:rFonts w:ascii="Times New Roman CYR" w:hAnsi="Times New Roman CYR"/>
                <w:szCs w:val="24"/>
              </w:rPr>
              <w:t xml:space="preserve"> Замечания и предложения отсутствуют</w:t>
            </w:r>
          </w:p>
          <w:p w:rsidR="003700A8" w:rsidRDefault="003700A8" w:rsidP="005C242E">
            <w:pPr>
              <w:pStyle w:val="a4"/>
              <w:tabs>
                <w:tab w:val="left" w:pos="708"/>
              </w:tabs>
              <w:spacing w:before="120" w:line="240" w:lineRule="exact"/>
              <w:rPr>
                <w:rFonts w:ascii="Times New Roman CYR" w:hAnsi="Times New Roman CYR"/>
                <w:szCs w:val="24"/>
              </w:rPr>
            </w:pPr>
          </w:p>
        </w:tc>
        <w:tc>
          <w:tcPr>
            <w:tcW w:w="5213" w:type="dxa"/>
            <w:tcBorders>
              <w:top w:val="single" w:sz="4" w:space="0" w:color="auto"/>
              <w:left w:val="single" w:sz="4" w:space="0" w:color="auto"/>
              <w:bottom w:val="single" w:sz="4" w:space="0" w:color="auto"/>
              <w:right w:val="single" w:sz="4" w:space="0" w:color="auto"/>
            </w:tcBorders>
          </w:tcPr>
          <w:p w:rsidR="003700A8" w:rsidRDefault="003700A8" w:rsidP="005C242E">
            <w:pPr>
              <w:pStyle w:val="a4"/>
              <w:tabs>
                <w:tab w:val="left" w:pos="708"/>
              </w:tabs>
              <w:spacing w:before="120" w:line="240" w:lineRule="exact"/>
              <w:rPr>
                <w:bCs/>
                <w:i/>
                <w:szCs w:val="24"/>
              </w:rPr>
            </w:pPr>
            <w:r>
              <w:rPr>
                <w:bCs/>
                <w:i/>
                <w:szCs w:val="24"/>
              </w:rPr>
              <w:t xml:space="preserve">Предлагается принять к сведению. </w:t>
            </w:r>
          </w:p>
          <w:p w:rsidR="003700A8" w:rsidRDefault="003700A8" w:rsidP="005C242E">
            <w:pPr>
              <w:pStyle w:val="Default"/>
              <w:overflowPunct w:val="0"/>
              <w:jc w:val="both"/>
              <w:textAlignment w:val="baseline"/>
              <w:rPr>
                <w:rFonts w:ascii="Times New Roman CYR" w:hAnsi="Times New Roman CYR"/>
                <w:b/>
              </w:rPr>
            </w:pPr>
          </w:p>
        </w:tc>
      </w:tr>
      <w:tr w:rsidR="003700A8" w:rsidTr="005C242E">
        <w:tc>
          <w:tcPr>
            <w:tcW w:w="5212" w:type="dxa"/>
            <w:tcBorders>
              <w:top w:val="single" w:sz="4" w:space="0" w:color="auto"/>
              <w:left w:val="single" w:sz="4" w:space="0" w:color="auto"/>
              <w:bottom w:val="single" w:sz="4" w:space="0" w:color="auto"/>
              <w:right w:val="single" w:sz="4" w:space="0" w:color="auto"/>
            </w:tcBorders>
            <w:hideMark/>
          </w:tcPr>
          <w:p w:rsidR="003700A8" w:rsidRDefault="003700A8" w:rsidP="005C242E">
            <w:pPr>
              <w:pStyle w:val="a4"/>
              <w:tabs>
                <w:tab w:val="left" w:pos="708"/>
              </w:tabs>
              <w:spacing w:before="120" w:line="240" w:lineRule="exact"/>
              <w:jc w:val="left"/>
              <w:rPr>
                <w:rFonts w:ascii="Times New Roman CYR" w:hAnsi="Times New Roman CYR"/>
                <w:b/>
                <w:szCs w:val="24"/>
              </w:rPr>
            </w:pPr>
            <w:r>
              <w:rPr>
                <w:rFonts w:ascii="Times New Roman CYR" w:hAnsi="Times New Roman CYR"/>
                <w:b/>
                <w:szCs w:val="24"/>
              </w:rPr>
              <w:t>По статье 4</w:t>
            </w:r>
          </w:p>
        </w:tc>
        <w:tc>
          <w:tcPr>
            <w:tcW w:w="5213" w:type="dxa"/>
            <w:tcBorders>
              <w:top w:val="single" w:sz="4" w:space="0" w:color="auto"/>
              <w:left w:val="single" w:sz="4" w:space="0" w:color="auto"/>
              <w:bottom w:val="single" w:sz="4" w:space="0" w:color="auto"/>
              <w:right w:val="single" w:sz="4" w:space="0" w:color="auto"/>
            </w:tcBorders>
          </w:tcPr>
          <w:p w:rsidR="003700A8" w:rsidRDefault="003700A8" w:rsidP="005C242E">
            <w:pPr>
              <w:pStyle w:val="a4"/>
              <w:tabs>
                <w:tab w:val="left" w:pos="708"/>
              </w:tabs>
              <w:spacing w:before="120" w:line="240" w:lineRule="exact"/>
              <w:rPr>
                <w:rFonts w:ascii="Times New Roman CYR" w:hAnsi="Times New Roman CYR"/>
                <w:szCs w:val="24"/>
              </w:rPr>
            </w:pPr>
            <w:r>
              <w:rPr>
                <w:rFonts w:ascii="Times New Roman CYR" w:hAnsi="Times New Roman CYR"/>
                <w:szCs w:val="24"/>
              </w:rPr>
              <w:t xml:space="preserve">Дополнить словами «в том числе установлением ответственности». </w:t>
            </w:r>
          </w:p>
          <w:p w:rsidR="003700A8" w:rsidRDefault="003700A8" w:rsidP="005C242E">
            <w:pPr>
              <w:pStyle w:val="a4"/>
              <w:tabs>
                <w:tab w:val="left" w:pos="708"/>
              </w:tabs>
              <w:spacing w:before="120" w:line="240" w:lineRule="exact"/>
              <w:rPr>
                <w:rFonts w:ascii="Times New Roman CYR" w:hAnsi="Times New Roman CYR"/>
                <w:szCs w:val="24"/>
              </w:rPr>
            </w:pPr>
          </w:p>
        </w:tc>
        <w:tc>
          <w:tcPr>
            <w:tcW w:w="5213" w:type="dxa"/>
            <w:tcBorders>
              <w:top w:val="single" w:sz="4" w:space="0" w:color="auto"/>
              <w:left w:val="single" w:sz="4" w:space="0" w:color="auto"/>
              <w:bottom w:val="single" w:sz="4" w:space="0" w:color="auto"/>
              <w:right w:val="single" w:sz="4" w:space="0" w:color="auto"/>
            </w:tcBorders>
          </w:tcPr>
          <w:p w:rsidR="003700A8" w:rsidRDefault="003700A8" w:rsidP="005C242E">
            <w:pPr>
              <w:pStyle w:val="a4"/>
              <w:tabs>
                <w:tab w:val="left" w:pos="708"/>
              </w:tabs>
              <w:spacing w:before="120" w:line="240" w:lineRule="exact"/>
              <w:rPr>
                <w:rFonts w:ascii="Times New Roman CYR" w:hAnsi="Times New Roman CYR"/>
                <w:i/>
                <w:szCs w:val="24"/>
              </w:rPr>
            </w:pPr>
            <w:r>
              <w:rPr>
                <w:rFonts w:ascii="Times New Roman CYR" w:hAnsi="Times New Roman CYR"/>
                <w:i/>
                <w:szCs w:val="24"/>
              </w:rPr>
              <w:t>Предлагается учесть, изложив статью 4 в следующей редакции: «</w:t>
            </w:r>
            <w:r>
              <w:rPr>
                <w:bCs/>
                <w:szCs w:val="24"/>
              </w:rPr>
              <w:t xml:space="preserve">Стороны обеспечивают защиту от несанкционированного распространения документов </w:t>
            </w:r>
            <w:r>
              <w:rPr>
                <w:szCs w:val="24"/>
              </w:rPr>
              <w:t xml:space="preserve">по межгосударственной стандартизации, в том числе установлением </w:t>
            </w:r>
            <w:proofErr w:type="spellStart"/>
            <w:r>
              <w:rPr>
                <w:szCs w:val="24"/>
              </w:rPr>
              <w:t>отвественности</w:t>
            </w:r>
            <w:proofErr w:type="spellEnd"/>
            <w:r>
              <w:rPr>
                <w:szCs w:val="24"/>
              </w:rPr>
              <w:t>.»</w:t>
            </w:r>
          </w:p>
          <w:p w:rsidR="003700A8" w:rsidRDefault="003700A8" w:rsidP="005C242E">
            <w:pPr>
              <w:pStyle w:val="a4"/>
              <w:tabs>
                <w:tab w:val="left" w:pos="708"/>
              </w:tabs>
              <w:spacing w:before="120" w:line="240" w:lineRule="exact"/>
              <w:rPr>
                <w:rFonts w:ascii="Times New Roman CYR" w:hAnsi="Times New Roman CYR"/>
                <w:i/>
                <w:szCs w:val="24"/>
              </w:rPr>
            </w:pPr>
          </w:p>
        </w:tc>
      </w:tr>
      <w:tr w:rsidR="003700A8" w:rsidTr="005C242E">
        <w:tc>
          <w:tcPr>
            <w:tcW w:w="15638" w:type="dxa"/>
            <w:gridSpan w:val="3"/>
            <w:tcBorders>
              <w:top w:val="single" w:sz="4" w:space="0" w:color="auto"/>
              <w:left w:val="single" w:sz="4" w:space="0" w:color="auto"/>
              <w:bottom w:val="single" w:sz="4" w:space="0" w:color="auto"/>
              <w:right w:val="single" w:sz="4" w:space="0" w:color="auto"/>
            </w:tcBorders>
          </w:tcPr>
          <w:p w:rsidR="003700A8" w:rsidRDefault="003700A8" w:rsidP="005C242E">
            <w:pPr>
              <w:pStyle w:val="a4"/>
              <w:tabs>
                <w:tab w:val="left" w:pos="708"/>
              </w:tabs>
              <w:spacing w:line="240" w:lineRule="exact"/>
              <w:jc w:val="center"/>
              <w:rPr>
                <w:b/>
                <w:szCs w:val="24"/>
              </w:rPr>
            </w:pPr>
          </w:p>
          <w:p w:rsidR="003700A8" w:rsidRDefault="003700A8" w:rsidP="005C242E">
            <w:pPr>
              <w:pStyle w:val="a4"/>
              <w:tabs>
                <w:tab w:val="left" w:pos="708"/>
              </w:tabs>
              <w:spacing w:line="240" w:lineRule="exact"/>
              <w:jc w:val="center"/>
              <w:rPr>
                <w:rFonts w:ascii="Times New Roman CYR" w:hAnsi="Times New Roman CYR"/>
                <w:szCs w:val="24"/>
              </w:rPr>
            </w:pPr>
            <w:r>
              <w:rPr>
                <w:b/>
                <w:szCs w:val="24"/>
              </w:rPr>
              <w:t xml:space="preserve">Республика Казахстан </w:t>
            </w:r>
            <w:r>
              <w:rPr>
                <w:szCs w:val="24"/>
              </w:rPr>
              <w:br/>
            </w:r>
            <w:r>
              <w:rPr>
                <w:rFonts w:ascii="Times New Roman CYR" w:hAnsi="Times New Roman CYR"/>
                <w:szCs w:val="24"/>
              </w:rPr>
              <w:t xml:space="preserve">(письмо первого </w:t>
            </w:r>
            <w:proofErr w:type="gramStart"/>
            <w:r>
              <w:rPr>
                <w:rFonts w:ascii="Times New Roman CYR" w:hAnsi="Times New Roman CYR"/>
                <w:szCs w:val="24"/>
              </w:rPr>
              <w:t>вице-Министра</w:t>
            </w:r>
            <w:proofErr w:type="gramEnd"/>
            <w:r>
              <w:rPr>
                <w:rFonts w:ascii="Times New Roman CYR" w:hAnsi="Times New Roman CYR"/>
                <w:szCs w:val="24"/>
              </w:rPr>
              <w:t xml:space="preserve"> по инвестициям и развитию А. Рау № 03-26/Д-484//12-И8/325-И от 23.02.2017)</w:t>
            </w:r>
          </w:p>
          <w:p w:rsidR="003700A8" w:rsidRDefault="003700A8" w:rsidP="005C242E">
            <w:pPr>
              <w:pStyle w:val="a4"/>
              <w:keepNext/>
              <w:tabs>
                <w:tab w:val="left" w:pos="708"/>
              </w:tabs>
              <w:spacing w:line="240" w:lineRule="exact"/>
              <w:jc w:val="center"/>
              <w:rPr>
                <w:rFonts w:ascii="Times New Roman" w:hAnsi="Times New Roman"/>
                <w:szCs w:val="24"/>
              </w:rPr>
            </w:pPr>
          </w:p>
          <w:p w:rsidR="003700A8" w:rsidRDefault="003700A8" w:rsidP="005C242E">
            <w:pPr>
              <w:pStyle w:val="a4"/>
              <w:tabs>
                <w:tab w:val="clear" w:pos="4677"/>
                <w:tab w:val="clear" w:pos="9355"/>
                <w:tab w:val="right" w:pos="5688"/>
                <w:tab w:val="right" w:pos="15588"/>
              </w:tabs>
              <w:suppressAutoHyphens/>
              <w:spacing w:line="240" w:lineRule="exact"/>
              <w:rPr>
                <w:rFonts w:ascii="Times New Roman CYR" w:hAnsi="Times New Roman CYR"/>
                <w:i/>
              </w:rPr>
            </w:pPr>
          </w:p>
        </w:tc>
      </w:tr>
      <w:tr w:rsidR="003700A8" w:rsidTr="005C242E">
        <w:tc>
          <w:tcPr>
            <w:tcW w:w="5212" w:type="dxa"/>
            <w:tcBorders>
              <w:top w:val="single" w:sz="4" w:space="0" w:color="auto"/>
              <w:left w:val="single" w:sz="4" w:space="0" w:color="auto"/>
              <w:bottom w:val="single" w:sz="4" w:space="0" w:color="auto"/>
              <w:right w:val="single" w:sz="4" w:space="0" w:color="auto"/>
            </w:tcBorders>
            <w:hideMark/>
          </w:tcPr>
          <w:p w:rsidR="003700A8" w:rsidRDefault="003700A8" w:rsidP="005C242E">
            <w:pPr>
              <w:pStyle w:val="a4"/>
              <w:tabs>
                <w:tab w:val="left" w:pos="708"/>
              </w:tabs>
              <w:spacing w:before="120" w:line="240" w:lineRule="exact"/>
              <w:rPr>
                <w:rFonts w:ascii="Times New Roman CYR" w:hAnsi="Times New Roman CYR"/>
                <w:b/>
                <w:szCs w:val="24"/>
              </w:rPr>
            </w:pPr>
            <w:r>
              <w:rPr>
                <w:rFonts w:ascii="Times New Roman CYR" w:hAnsi="Times New Roman CYR"/>
                <w:b/>
                <w:szCs w:val="24"/>
              </w:rPr>
              <w:t>По статье 1 и статье 5</w:t>
            </w:r>
          </w:p>
        </w:tc>
        <w:tc>
          <w:tcPr>
            <w:tcW w:w="5213" w:type="dxa"/>
            <w:tcBorders>
              <w:top w:val="single" w:sz="4" w:space="0" w:color="auto"/>
              <w:left w:val="single" w:sz="4" w:space="0" w:color="auto"/>
              <w:bottom w:val="single" w:sz="4" w:space="0" w:color="auto"/>
              <w:right w:val="single" w:sz="4" w:space="0" w:color="auto"/>
            </w:tcBorders>
          </w:tcPr>
          <w:p w:rsidR="003700A8" w:rsidRDefault="003700A8" w:rsidP="005C242E">
            <w:pPr>
              <w:pStyle w:val="a4"/>
              <w:tabs>
                <w:tab w:val="left" w:pos="708"/>
              </w:tabs>
              <w:spacing w:before="120" w:line="240" w:lineRule="exact"/>
              <w:rPr>
                <w:rFonts w:ascii="Times New Roman CYR" w:hAnsi="Times New Roman CYR"/>
                <w:szCs w:val="24"/>
              </w:rPr>
            </w:pPr>
            <w:r>
              <w:rPr>
                <w:rFonts w:ascii="Times New Roman CYR" w:hAnsi="Times New Roman CYR"/>
                <w:szCs w:val="24"/>
              </w:rPr>
              <w:t xml:space="preserve">Проект Соглашения не соответствует поставленной </w:t>
            </w:r>
            <w:r>
              <w:rPr>
                <w:rFonts w:ascii="Times New Roman CYR" w:hAnsi="Times New Roman CYR"/>
                <w:szCs w:val="24"/>
              </w:rPr>
              <w:lastRenderedPageBreak/>
              <w:t>цели, так как в соответствии со статьей 1 целью Соглашения является формирование единых принципов распространения документов, а в статье 5 указывается, что принципы и условия распространения документов определяются Порядком их распространения.</w:t>
            </w:r>
          </w:p>
          <w:p w:rsidR="003700A8" w:rsidRDefault="003700A8" w:rsidP="005C242E">
            <w:pPr>
              <w:pStyle w:val="a4"/>
              <w:tabs>
                <w:tab w:val="left" w:pos="708"/>
              </w:tabs>
              <w:spacing w:before="120" w:line="240" w:lineRule="exact"/>
              <w:rPr>
                <w:rFonts w:ascii="Times New Roman CYR" w:hAnsi="Times New Roman CYR"/>
                <w:szCs w:val="24"/>
              </w:rPr>
            </w:pPr>
          </w:p>
        </w:tc>
        <w:tc>
          <w:tcPr>
            <w:tcW w:w="5213" w:type="dxa"/>
            <w:tcBorders>
              <w:top w:val="single" w:sz="4" w:space="0" w:color="auto"/>
              <w:left w:val="single" w:sz="4" w:space="0" w:color="auto"/>
              <w:bottom w:val="single" w:sz="4" w:space="0" w:color="auto"/>
              <w:right w:val="single" w:sz="4" w:space="0" w:color="auto"/>
            </w:tcBorders>
            <w:hideMark/>
          </w:tcPr>
          <w:p w:rsidR="003700A8" w:rsidRDefault="003700A8" w:rsidP="005C242E">
            <w:pPr>
              <w:pStyle w:val="a4"/>
              <w:tabs>
                <w:tab w:val="left" w:pos="708"/>
              </w:tabs>
              <w:spacing w:before="120" w:line="240" w:lineRule="exact"/>
              <w:rPr>
                <w:bCs/>
                <w:szCs w:val="24"/>
              </w:rPr>
            </w:pPr>
            <w:r>
              <w:rPr>
                <w:rFonts w:ascii="Times New Roman CYR" w:hAnsi="Times New Roman CYR"/>
                <w:i/>
                <w:szCs w:val="24"/>
              </w:rPr>
              <w:lastRenderedPageBreak/>
              <w:t xml:space="preserve">Предлагается учесть, изложив начало статьи 5 в следующей </w:t>
            </w:r>
            <w:r>
              <w:rPr>
                <w:rFonts w:ascii="Times New Roman CYR" w:hAnsi="Times New Roman CYR"/>
                <w:i/>
                <w:szCs w:val="24"/>
              </w:rPr>
              <w:lastRenderedPageBreak/>
              <w:t>редакции: «</w:t>
            </w:r>
            <w:r>
              <w:rPr>
                <w:bCs/>
                <w:szCs w:val="24"/>
              </w:rPr>
              <w:t xml:space="preserve">Правила и условия распространения документов по </w:t>
            </w:r>
            <w:proofErr w:type="gramStart"/>
            <w:r>
              <w:rPr>
                <w:bCs/>
                <w:szCs w:val="24"/>
              </w:rPr>
              <w:t>межгосударственной</w:t>
            </w:r>
            <w:proofErr w:type="gramEnd"/>
            <w:r>
              <w:rPr>
                <w:bCs/>
                <w:szCs w:val="24"/>
              </w:rPr>
              <w:t xml:space="preserve"> стандартизации,…».</w:t>
            </w:r>
          </w:p>
          <w:p w:rsidR="003700A8" w:rsidRDefault="003700A8" w:rsidP="005C242E">
            <w:pPr>
              <w:pStyle w:val="Default"/>
              <w:jc w:val="both"/>
            </w:pPr>
            <w:r>
              <w:rPr>
                <w:rFonts w:ascii="Times New Roman CYR" w:hAnsi="Times New Roman CYR"/>
                <w:i/>
              </w:rPr>
              <w:t xml:space="preserve">При этом важно отметить, что единые принципы распространения документов…изложены в статьях 3 и 4 проекта Соглашения, а именно: 1. </w:t>
            </w:r>
            <w:r>
              <w:t xml:space="preserve">Исключительное право на распространение </w:t>
            </w:r>
            <w:r>
              <w:rPr>
                <w:bCs/>
              </w:rPr>
              <w:t xml:space="preserve">документов </w:t>
            </w:r>
            <w:r>
              <w:t xml:space="preserve">по межгосударственной стандартизации закрепляется за национальными органами по стандартизации или уполномоченными ими организациями (нотифицированные органы). </w:t>
            </w:r>
          </w:p>
          <w:p w:rsidR="003700A8" w:rsidRDefault="003700A8" w:rsidP="005C242E">
            <w:pPr>
              <w:pStyle w:val="Default"/>
              <w:jc w:val="both"/>
            </w:pPr>
            <w:r>
              <w:t xml:space="preserve">2. В каждом государстве – участнике настоящего Соглашения может быть только один нотифицированный орган, ответственный за распространение </w:t>
            </w:r>
            <w:r>
              <w:rPr>
                <w:bCs/>
              </w:rPr>
              <w:t xml:space="preserve">документов </w:t>
            </w:r>
            <w:r>
              <w:t xml:space="preserve">по межгосударственной стандартизации. </w:t>
            </w:r>
          </w:p>
          <w:p w:rsidR="003700A8" w:rsidRDefault="003700A8" w:rsidP="005C242E">
            <w:pPr>
              <w:pStyle w:val="Default"/>
              <w:jc w:val="both"/>
            </w:pPr>
            <w:r>
              <w:t xml:space="preserve">3. Нотифицированные органы информируют друг друга и Бюро по стандартам МГС о фактах несанкционированного распространения </w:t>
            </w:r>
            <w:r>
              <w:rPr>
                <w:bCs/>
              </w:rPr>
              <w:t xml:space="preserve">документов </w:t>
            </w:r>
            <w:r>
              <w:t>по межгосударственной стандартизации.</w:t>
            </w:r>
          </w:p>
          <w:p w:rsidR="003700A8" w:rsidRDefault="003700A8" w:rsidP="005C242E">
            <w:pPr>
              <w:pStyle w:val="Default"/>
              <w:jc w:val="both"/>
              <w:rPr>
                <w:bCs/>
                <w:i/>
                <w:strike/>
              </w:rPr>
            </w:pPr>
            <w:r>
              <w:rPr>
                <w:bCs/>
              </w:rPr>
              <w:t xml:space="preserve">4. Стороны обеспечивают защиту от несанкционированного распространения документов </w:t>
            </w:r>
            <w:r>
              <w:t>по межгосударственной стандартизации</w:t>
            </w:r>
            <w:r>
              <w:rPr>
                <w:bCs/>
              </w:rPr>
              <w:t xml:space="preserve">, </w:t>
            </w:r>
            <w:r>
              <w:rPr>
                <w:bCs/>
                <w:i/>
              </w:rPr>
              <w:t xml:space="preserve">в том числе установлением ответственности. </w:t>
            </w:r>
          </w:p>
        </w:tc>
      </w:tr>
      <w:tr w:rsidR="003700A8" w:rsidTr="005C242E">
        <w:tc>
          <w:tcPr>
            <w:tcW w:w="5212" w:type="dxa"/>
            <w:tcBorders>
              <w:top w:val="single" w:sz="4" w:space="0" w:color="auto"/>
              <w:left w:val="single" w:sz="4" w:space="0" w:color="auto"/>
              <w:bottom w:val="single" w:sz="4" w:space="0" w:color="auto"/>
              <w:right w:val="single" w:sz="4" w:space="0" w:color="auto"/>
            </w:tcBorders>
            <w:hideMark/>
          </w:tcPr>
          <w:p w:rsidR="003700A8" w:rsidRDefault="003700A8" w:rsidP="005C242E">
            <w:pPr>
              <w:pStyle w:val="a4"/>
              <w:tabs>
                <w:tab w:val="left" w:pos="708"/>
              </w:tabs>
              <w:spacing w:before="120" w:line="240" w:lineRule="exact"/>
              <w:rPr>
                <w:rFonts w:ascii="Times New Roman CYR" w:hAnsi="Times New Roman CYR"/>
                <w:b/>
                <w:szCs w:val="24"/>
              </w:rPr>
            </w:pPr>
            <w:r>
              <w:rPr>
                <w:rFonts w:ascii="Times New Roman CYR" w:hAnsi="Times New Roman CYR"/>
                <w:b/>
                <w:szCs w:val="24"/>
              </w:rPr>
              <w:lastRenderedPageBreak/>
              <w:t>По статье 5</w:t>
            </w:r>
          </w:p>
        </w:tc>
        <w:tc>
          <w:tcPr>
            <w:tcW w:w="5213" w:type="dxa"/>
            <w:tcBorders>
              <w:top w:val="single" w:sz="4" w:space="0" w:color="auto"/>
              <w:left w:val="single" w:sz="4" w:space="0" w:color="auto"/>
              <w:bottom w:val="single" w:sz="4" w:space="0" w:color="auto"/>
              <w:right w:val="single" w:sz="4" w:space="0" w:color="auto"/>
            </w:tcBorders>
            <w:hideMark/>
          </w:tcPr>
          <w:p w:rsidR="003700A8" w:rsidRDefault="003700A8" w:rsidP="005C242E">
            <w:pPr>
              <w:pStyle w:val="a4"/>
              <w:tabs>
                <w:tab w:val="left" w:pos="708"/>
              </w:tabs>
              <w:spacing w:before="120" w:line="240" w:lineRule="exact"/>
              <w:rPr>
                <w:rFonts w:ascii="Times New Roman CYR" w:hAnsi="Times New Roman CYR"/>
                <w:szCs w:val="24"/>
              </w:rPr>
            </w:pPr>
            <w:r>
              <w:rPr>
                <w:rFonts w:ascii="Times New Roman CYR" w:hAnsi="Times New Roman CYR"/>
                <w:szCs w:val="24"/>
              </w:rPr>
              <w:t>Исключить слова «в том числе их копирование, перевода».</w:t>
            </w:r>
          </w:p>
        </w:tc>
        <w:tc>
          <w:tcPr>
            <w:tcW w:w="5213" w:type="dxa"/>
            <w:tcBorders>
              <w:top w:val="single" w:sz="4" w:space="0" w:color="auto"/>
              <w:left w:val="single" w:sz="4" w:space="0" w:color="auto"/>
              <w:bottom w:val="single" w:sz="4" w:space="0" w:color="auto"/>
              <w:right w:val="single" w:sz="4" w:space="0" w:color="auto"/>
            </w:tcBorders>
            <w:hideMark/>
          </w:tcPr>
          <w:p w:rsidR="003700A8" w:rsidRDefault="003700A8" w:rsidP="005C242E">
            <w:pPr>
              <w:pStyle w:val="a4"/>
              <w:tabs>
                <w:tab w:val="left" w:pos="708"/>
              </w:tabs>
              <w:spacing w:before="120" w:line="240" w:lineRule="exact"/>
              <w:rPr>
                <w:rFonts w:ascii="Times New Roman CYR" w:hAnsi="Times New Roman CYR"/>
                <w:i/>
                <w:szCs w:val="24"/>
              </w:rPr>
            </w:pPr>
            <w:r>
              <w:rPr>
                <w:rFonts w:ascii="Times New Roman CYR" w:hAnsi="Times New Roman CYR"/>
                <w:i/>
                <w:szCs w:val="24"/>
              </w:rPr>
              <w:t xml:space="preserve">Предлагается учесть и с учетом предыдущего предложения изложить статью 5 в следующей редакции: </w:t>
            </w:r>
            <w:proofErr w:type="gramStart"/>
            <w:r>
              <w:rPr>
                <w:rFonts w:ascii="Times New Roman CYR" w:hAnsi="Times New Roman CYR"/>
                <w:szCs w:val="24"/>
              </w:rPr>
              <w:t>«</w:t>
            </w:r>
            <w:r>
              <w:rPr>
                <w:bCs/>
                <w:szCs w:val="24"/>
              </w:rPr>
              <w:t xml:space="preserve">Правила и условия распространения документов по межгосударственной стандартизации, защиты от их несанкционированного </w:t>
            </w:r>
            <w:r>
              <w:rPr>
                <w:bCs/>
                <w:szCs w:val="24"/>
              </w:rPr>
              <w:lastRenderedPageBreak/>
              <w:t>распространения определяются Порядком распространения документов по межгосударственной стандартизации, который разрабатывается МГС и утверждается решением Экономического совета СНГ.»</w:t>
            </w:r>
            <w:proofErr w:type="gramEnd"/>
          </w:p>
        </w:tc>
      </w:tr>
      <w:tr w:rsidR="003700A8" w:rsidTr="005C242E">
        <w:tc>
          <w:tcPr>
            <w:tcW w:w="5212" w:type="dxa"/>
            <w:tcBorders>
              <w:top w:val="single" w:sz="4" w:space="0" w:color="auto"/>
              <w:left w:val="single" w:sz="4" w:space="0" w:color="auto"/>
              <w:bottom w:val="single" w:sz="4" w:space="0" w:color="auto"/>
              <w:right w:val="single" w:sz="4" w:space="0" w:color="auto"/>
            </w:tcBorders>
            <w:hideMark/>
          </w:tcPr>
          <w:p w:rsidR="003700A8" w:rsidRDefault="003700A8" w:rsidP="005C242E">
            <w:pPr>
              <w:pStyle w:val="a4"/>
              <w:tabs>
                <w:tab w:val="left" w:pos="708"/>
              </w:tabs>
              <w:spacing w:before="120" w:line="240" w:lineRule="exact"/>
              <w:rPr>
                <w:rFonts w:ascii="Times New Roman CYR" w:hAnsi="Times New Roman CYR"/>
                <w:b/>
                <w:szCs w:val="24"/>
              </w:rPr>
            </w:pPr>
            <w:r>
              <w:rPr>
                <w:rFonts w:ascii="Times New Roman CYR" w:hAnsi="Times New Roman CYR"/>
                <w:b/>
                <w:szCs w:val="24"/>
              </w:rPr>
              <w:lastRenderedPageBreak/>
              <w:t>По статье 7</w:t>
            </w:r>
          </w:p>
        </w:tc>
        <w:tc>
          <w:tcPr>
            <w:tcW w:w="5213" w:type="dxa"/>
            <w:tcBorders>
              <w:top w:val="single" w:sz="4" w:space="0" w:color="auto"/>
              <w:left w:val="single" w:sz="4" w:space="0" w:color="auto"/>
              <w:bottom w:val="single" w:sz="4" w:space="0" w:color="auto"/>
              <w:right w:val="single" w:sz="4" w:space="0" w:color="auto"/>
            </w:tcBorders>
            <w:hideMark/>
          </w:tcPr>
          <w:p w:rsidR="003700A8" w:rsidRDefault="003700A8" w:rsidP="005C242E">
            <w:pPr>
              <w:pStyle w:val="a4"/>
              <w:tabs>
                <w:tab w:val="left" w:pos="708"/>
              </w:tabs>
              <w:spacing w:before="120" w:line="240" w:lineRule="exact"/>
              <w:rPr>
                <w:rFonts w:ascii="Times New Roman CYR" w:hAnsi="Times New Roman CYR"/>
                <w:szCs w:val="24"/>
              </w:rPr>
            </w:pPr>
            <w:r>
              <w:rPr>
                <w:rFonts w:ascii="Times New Roman CYR" w:hAnsi="Times New Roman CYR"/>
                <w:szCs w:val="24"/>
              </w:rPr>
              <w:t>Изложить в новой редакции</w:t>
            </w:r>
          </w:p>
        </w:tc>
        <w:tc>
          <w:tcPr>
            <w:tcW w:w="5213" w:type="dxa"/>
            <w:tcBorders>
              <w:top w:val="single" w:sz="4" w:space="0" w:color="auto"/>
              <w:left w:val="single" w:sz="4" w:space="0" w:color="auto"/>
              <w:bottom w:val="single" w:sz="4" w:space="0" w:color="auto"/>
              <w:right w:val="single" w:sz="4" w:space="0" w:color="auto"/>
            </w:tcBorders>
            <w:hideMark/>
          </w:tcPr>
          <w:p w:rsidR="003700A8" w:rsidRDefault="003700A8" w:rsidP="005C242E">
            <w:pPr>
              <w:pStyle w:val="a4"/>
              <w:tabs>
                <w:tab w:val="left" w:pos="708"/>
              </w:tabs>
              <w:spacing w:before="120" w:line="240" w:lineRule="exact"/>
              <w:rPr>
                <w:rFonts w:ascii="Times New Roman CYR" w:hAnsi="Times New Roman CYR"/>
                <w:i/>
                <w:szCs w:val="24"/>
              </w:rPr>
            </w:pPr>
            <w:r>
              <w:rPr>
                <w:rFonts w:ascii="Times New Roman CYR" w:hAnsi="Times New Roman CYR"/>
                <w:i/>
                <w:szCs w:val="24"/>
              </w:rPr>
              <w:t>Предлагается учесть частично и с учетом существующей в СНГ практики применения Методических рекомендаций по разработке проектов международных договоров, заключаемых в рамках СНГ, утвержденных Решением Совета министров иностранных дел СНГ от 28 марта 2008 года, изложить статью 7 в следующей редакции: «</w:t>
            </w:r>
            <w:r>
              <w:rPr>
                <w:bCs/>
                <w:szCs w:val="24"/>
              </w:rPr>
              <w:t>В настоящее Соглашение по взаимному согласию Сторон могут быть внесены изменения и дополнения, являющиеся его неотъемлемой частью, которые оформляются соответствующим протоколом и вступают в силу в порядке, предусмотренном для вступления в силу настоящего Соглашения</w:t>
            </w:r>
            <w:proofErr w:type="gramStart"/>
            <w:r>
              <w:rPr>
                <w:bCs/>
                <w:szCs w:val="24"/>
              </w:rPr>
              <w:t xml:space="preserve">.» </w:t>
            </w:r>
            <w:proofErr w:type="gramEnd"/>
          </w:p>
        </w:tc>
      </w:tr>
      <w:tr w:rsidR="003700A8" w:rsidTr="005C242E">
        <w:tc>
          <w:tcPr>
            <w:tcW w:w="5212" w:type="dxa"/>
            <w:tcBorders>
              <w:top w:val="single" w:sz="4" w:space="0" w:color="auto"/>
              <w:left w:val="single" w:sz="4" w:space="0" w:color="auto"/>
              <w:bottom w:val="single" w:sz="4" w:space="0" w:color="auto"/>
              <w:right w:val="single" w:sz="4" w:space="0" w:color="auto"/>
            </w:tcBorders>
            <w:hideMark/>
          </w:tcPr>
          <w:p w:rsidR="003700A8" w:rsidRDefault="003700A8" w:rsidP="005C242E">
            <w:pPr>
              <w:pStyle w:val="a4"/>
              <w:tabs>
                <w:tab w:val="left" w:pos="708"/>
              </w:tabs>
              <w:spacing w:before="120" w:line="240" w:lineRule="exact"/>
              <w:rPr>
                <w:rFonts w:ascii="Times New Roman CYR" w:hAnsi="Times New Roman CYR"/>
                <w:b/>
                <w:szCs w:val="24"/>
              </w:rPr>
            </w:pPr>
            <w:r>
              <w:rPr>
                <w:b/>
                <w:iCs/>
                <w:szCs w:val="24"/>
              </w:rPr>
              <w:t>По проекту Соглашения в целом</w:t>
            </w:r>
          </w:p>
        </w:tc>
        <w:tc>
          <w:tcPr>
            <w:tcW w:w="5213" w:type="dxa"/>
            <w:tcBorders>
              <w:top w:val="single" w:sz="4" w:space="0" w:color="auto"/>
              <w:left w:val="single" w:sz="4" w:space="0" w:color="auto"/>
              <w:bottom w:val="single" w:sz="4" w:space="0" w:color="auto"/>
              <w:right w:val="single" w:sz="4" w:space="0" w:color="auto"/>
            </w:tcBorders>
            <w:hideMark/>
          </w:tcPr>
          <w:p w:rsidR="003700A8" w:rsidRDefault="003700A8" w:rsidP="005C242E">
            <w:pPr>
              <w:pStyle w:val="a4"/>
              <w:tabs>
                <w:tab w:val="left" w:pos="708"/>
              </w:tabs>
              <w:spacing w:before="120" w:line="240" w:lineRule="exact"/>
              <w:rPr>
                <w:rFonts w:ascii="Times New Roman CYR" w:hAnsi="Times New Roman CYR"/>
                <w:szCs w:val="24"/>
              </w:rPr>
            </w:pPr>
            <w:r>
              <w:rPr>
                <w:rFonts w:ascii="Times New Roman CYR" w:hAnsi="Times New Roman CYR"/>
                <w:szCs w:val="24"/>
              </w:rPr>
              <w:t>Необходимо дополнить нормами: предмет Соглашения, порядок информирования, принципы и условия распространения документов, порядок присоединения государства – члена к настоящему Соглашению.</w:t>
            </w:r>
          </w:p>
        </w:tc>
        <w:tc>
          <w:tcPr>
            <w:tcW w:w="5213" w:type="dxa"/>
            <w:tcBorders>
              <w:top w:val="single" w:sz="4" w:space="0" w:color="auto"/>
              <w:left w:val="single" w:sz="4" w:space="0" w:color="auto"/>
              <w:bottom w:val="single" w:sz="4" w:space="0" w:color="auto"/>
              <w:right w:val="single" w:sz="4" w:space="0" w:color="auto"/>
            </w:tcBorders>
          </w:tcPr>
          <w:p w:rsidR="003700A8" w:rsidRDefault="003700A8" w:rsidP="005C242E">
            <w:pPr>
              <w:pStyle w:val="Default"/>
              <w:ind w:firstLine="708"/>
              <w:jc w:val="both"/>
            </w:pPr>
            <w:r>
              <w:rPr>
                <w:rFonts w:ascii="Times New Roman CYR" w:hAnsi="Times New Roman CYR"/>
                <w:i/>
              </w:rPr>
              <w:t xml:space="preserve">Предлагается учесть частично и с учетом существующей в СНГ практики применения Методических рекомендаций по разработке проектов международных договоров, заключаемых в рамках СНГ, утвержденных Решением Совета министров иностранных дел СНГ от 28 марта 2008 года, дополнить проект Соглашения новой статьей 10, изложив ее в следующей редакции: </w:t>
            </w:r>
            <w:r>
              <w:rPr>
                <w:rFonts w:ascii="Times New Roman CYR" w:hAnsi="Times New Roman CYR"/>
              </w:rPr>
              <w:t>«</w:t>
            </w:r>
            <w:r>
              <w:t xml:space="preserve">Настоящее Соглашение после его вступления в силу открыто для присоединения любого государства путем передачи депозитарию документа о присоединении. </w:t>
            </w:r>
          </w:p>
          <w:p w:rsidR="003700A8" w:rsidRDefault="003700A8" w:rsidP="005C242E">
            <w:pPr>
              <w:pStyle w:val="Default"/>
              <w:jc w:val="both"/>
            </w:pPr>
            <w:r>
              <w:t xml:space="preserve">Для государства – участника СНГ настоящее Соглашение </w:t>
            </w:r>
            <w:r>
              <w:lastRenderedPageBreak/>
              <w:t xml:space="preserve">вступает в силу по истечении 30 дней </w:t>
            </w:r>
            <w:proofErr w:type="gramStart"/>
            <w:r>
              <w:t>с даты получения</w:t>
            </w:r>
            <w:proofErr w:type="gramEnd"/>
            <w:r>
              <w:t xml:space="preserve"> депозитарием документа о присоединении.</w:t>
            </w:r>
          </w:p>
          <w:p w:rsidR="003700A8" w:rsidRDefault="003700A8" w:rsidP="005C242E">
            <w:pPr>
              <w:pStyle w:val="Default"/>
              <w:jc w:val="both"/>
              <w:rPr>
                <w:rFonts w:ascii="Times New Roman CYR" w:hAnsi="Times New Roman CYR"/>
              </w:rPr>
            </w:pPr>
            <w:r>
              <w:t>Для государства, не являющегося участником СНГ, настоящее Соглашение вступает в силу по истечении 30 дней с даты получения депозитарием последнего уведомления о согласии подписавших его или присоединившихся к нему государств на такое присоединение</w:t>
            </w:r>
            <w:proofErr w:type="gramStart"/>
            <w:r>
              <w:t xml:space="preserve">.» </w:t>
            </w:r>
            <w:proofErr w:type="gramEnd"/>
          </w:p>
          <w:p w:rsidR="003700A8" w:rsidRDefault="003700A8" w:rsidP="005C242E">
            <w:pPr>
              <w:pStyle w:val="Default"/>
              <w:jc w:val="both"/>
            </w:pPr>
          </w:p>
        </w:tc>
      </w:tr>
      <w:tr w:rsidR="003700A8" w:rsidTr="005C242E">
        <w:tc>
          <w:tcPr>
            <w:tcW w:w="15638" w:type="dxa"/>
            <w:gridSpan w:val="3"/>
            <w:tcBorders>
              <w:top w:val="single" w:sz="4" w:space="0" w:color="auto"/>
              <w:left w:val="single" w:sz="4" w:space="0" w:color="auto"/>
              <w:bottom w:val="single" w:sz="4" w:space="0" w:color="auto"/>
              <w:right w:val="single" w:sz="4" w:space="0" w:color="auto"/>
            </w:tcBorders>
          </w:tcPr>
          <w:p w:rsidR="003700A8" w:rsidRDefault="003700A8" w:rsidP="005C242E">
            <w:pPr>
              <w:pStyle w:val="a4"/>
              <w:keepNext/>
              <w:tabs>
                <w:tab w:val="left" w:pos="708"/>
              </w:tabs>
              <w:spacing w:line="240" w:lineRule="exact"/>
              <w:jc w:val="center"/>
              <w:rPr>
                <w:rFonts w:ascii="Times New Roman CYR" w:hAnsi="Times New Roman CYR"/>
                <w:b/>
                <w:szCs w:val="24"/>
              </w:rPr>
            </w:pPr>
          </w:p>
          <w:p w:rsidR="003700A8" w:rsidRDefault="003700A8" w:rsidP="005C242E">
            <w:pPr>
              <w:pStyle w:val="a4"/>
              <w:keepNext/>
              <w:tabs>
                <w:tab w:val="left" w:pos="708"/>
              </w:tabs>
              <w:spacing w:line="240" w:lineRule="exact"/>
              <w:jc w:val="center"/>
              <w:rPr>
                <w:rFonts w:ascii="Times New Roman" w:hAnsi="Times New Roman"/>
                <w:szCs w:val="24"/>
              </w:rPr>
            </w:pPr>
            <w:r>
              <w:rPr>
                <w:rFonts w:ascii="Times New Roman CYR" w:hAnsi="Times New Roman CYR"/>
                <w:b/>
                <w:szCs w:val="24"/>
              </w:rPr>
              <w:t xml:space="preserve">Кыргызская Республика </w:t>
            </w:r>
            <w:r>
              <w:rPr>
                <w:rFonts w:ascii="Times New Roman CYR" w:hAnsi="Times New Roman CYR"/>
                <w:b/>
                <w:szCs w:val="24"/>
              </w:rPr>
              <w:br/>
            </w:r>
            <w:r>
              <w:rPr>
                <w:szCs w:val="24"/>
              </w:rPr>
              <w:t>(нота Министерства иностранных дел № 20-ОИ/409 от 15.02.2017)</w:t>
            </w:r>
          </w:p>
          <w:p w:rsidR="003700A8" w:rsidRDefault="003700A8" w:rsidP="005C242E">
            <w:pPr>
              <w:pStyle w:val="a4"/>
              <w:keepNext/>
              <w:tabs>
                <w:tab w:val="left" w:pos="708"/>
              </w:tabs>
              <w:spacing w:line="240" w:lineRule="exact"/>
              <w:jc w:val="center"/>
              <w:rPr>
                <w:szCs w:val="24"/>
              </w:rPr>
            </w:pPr>
          </w:p>
          <w:p w:rsidR="003700A8" w:rsidRDefault="003700A8" w:rsidP="005C242E">
            <w:pPr>
              <w:pStyle w:val="a4"/>
              <w:keepNext/>
              <w:tabs>
                <w:tab w:val="left" w:pos="708"/>
              </w:tabs>
              <w:spacing w:line="240" w:lineRule="exact"/>
              <w:jc w:val="center"/>
              <w:rPr>
                <w:rFonts w:ascii="Times New Roman CYR" w:hAnsi="Times New Roman CYR"/>
                <w:i/>
              </w:rPr>
            </w:pPr>
            <w:r>
              <w:rPr>
                <w:szCs w:val="24"/>
              </w:rPr>
              <w:t>Замечания и предложения отсутствуют</w:t>
            </w:r>
            <w:r>
              <w:rPr>
                <w:szCs w:val="24"/>
              </w:rPr>
              <w:br/>
            </w:r>
          </w:p>
        </w:tc>
      </w:tr>
      <w:tr w:rsidR="003700A8" w:rsidTr="005C242E">
        <w:tc>
          <w:tcPr>
            <w:tcW w:w="15638" w:type="dxa"/>
            <w:gridSpan w:val="3"/>
            <w:tcBorders>
              <w:top w:val="single" w:sz="4" w:space="0" w:color="auto"/>
              <w:left w:val="single" w:sz="4" w:space="0" w:color="auto"/>
              <w:bottom w:val="single" w:sz="4" w:space="0" w:color="auto"/>
              <w:right w:val="single" w:sz="4" w:space="0" w:color="auto"/>
            </w:tcBorders>
          </w:tcPr>
          <w:p w:rsidR="003700A8" w:rsidRDefault="003700A8" w:rsidP="005C242E">
            <w:pPr>
              <w:pStyle w:val="a4"/>
              <w:keepNext/>
              <w:tabs>
                <w:tab w:val="left" w:pos="708"/>
              </w:tabs>
              <w:spacing w:line="240" w:lineRule="exact"/>
              <w:jc w:val="center"/>
              <w:rPr>
                <w:rFonts w:ascii="Times New Roman CYR" w:hAnsi="Times New Roman CYR"/>
                <w:b/>
                <w:szCs w:val="24"/>
              </w:rPr>
            </w:pPr>
          </w:p>
          <w:p w:rsidR="003700A8" w:rsidRDefault="003700A8" w:rsidP="005C242E">
            <w:pPr>
              <w:pStyle w:val="a4"/>
              <w:keepNext/>
              <w:tabs>
                <w:tab w:val="left" w:pos="708"/>
              </w:tabs>
              <w:spacing w:line="240" w:lineRule="exact"/>
              <w:jc w:val="center"/>
              <w:rPr>
                <w:rFonts w:ascii="Times New Roman" w:hAnsi="Times New Roman"/>
                <w:szCs w:val="24"/>
              </w:rPr>
            </w:pPr>
            <w:r>
              <w:rPr>
                <w:rFonts w:ascii="Times New Roman CYR" w:hAnsi="Times New Roman CYR"/>
                <w:b/>
                <w:szCs w:val="24"/>
              </w:rPr>
              <w:t xml:space="preserve">Российская Федерация </w:t>
            </w:r>
            <w:r>
              <w:rPr>
                <w:rFonts w:ascii="Times New Roman CYR" w:hAnsi="Times New Roman CYR"/>
                <w:b/>
                <w:szCs w:val="24"/>
              </w:rPr>
              <w:br/>
            </w:r>
            <w:r>
              <w:rPr>
                <w:szCs w:val="24"/>
              </w:rPr>
              <w:t xml:space="preserve">(письмо первого заместителя Министра промышленности и торговли </w:t>
            </w:r>
            <w:proofErr w:type="spellStart"/>
            <w:r>
              <w:rPr>
                <w:szCs w:val="24"/>
              </w:rPr>
              <w:t>Г.С.Никитина</w:t>
            </w:r>
            <w:proofErr w:type="spellEnd"/>
            <w:r>
              <w:rPr>
                <w:szCs w:val="24"/>
              </w:rPr>
              <w:t xml:space="preserve">  № НГ-18031/10 от 22.03.2017)</w:t>
            </w:r>
          </w:p>
          <w:p w:rsidR="003700A8" w:rsidRDefault="003700A8" w:rsidP="005C242E">
            <w:pPr>
              <w:pStyle w:val="a4"/>
              <w:keepNext/>
              <w:tabs>
                <w:tab w:val="left" w:pos="708"/>
              </w:tabs>
              <w:spacing w:line="240" w:lineRule="exact"/>
              <w:jc w:val="center"/>
              <w:rPr>
                <w:szCs w:val="24"/>
              </w:rPr>
            </w:pPr>
          </w:p>
          <w:p w:rsidR="003700A8" w:rsidRDefault="003700A8" w:rsidP="005C242E">
            <w:pPr>
              <w:pStyle w:val="a4"/>
              <w:keepNext/>
              <w:tabs>
                <w:tab w:val="left" w:pos="708"/>
              </w:tabs>
              <w:spacing w:line="240" w:lineRule="exact"/>
              <w:jc w:val="center"/>
              <w:rPr>
                <w:rFonts w:ascii="Times New Roman CYR" w:hAnsi="Times New Roman CYR"/>
                <w:i/>
              </w:rPr>
            </w:pPr>
            <w:r>
              <w:rPr>
                <w:szCs w:val="24"/>
              </w:rPr>
              <w:t>Замечания и предложения отсутствуют</w:t>
            </w:r>
            <w:r>
              <w:rPr>
                <w:szCs w:val="24"/>
              </w:rPr>
              <w:br/>
            </w:r>
          </w:p>
        </w:tc>
      </w:tr>
      <w:tr w:rsidR="003700A8" w:rsidTr="005C242E">
        <w:tc>
          <w:tcPr>
            <w:tcW w:w="15638" w:type="dxa"/>
            <w:gridSpan w:val="3"/>
            <w:tcBorders>
              <w:top w:val="single" w:sz="4" w:space="0" w:color="auto"/>
              <w:left w:val="single" w:sz="4" w:space="0" w:color="auto"/>
              <w:bottom w:val="single" w:sz="4" w:space="0" w:color="auto"/>
              <w:right w:val="single" w:sz="4" w:space="0" w:color="auto"/>
            </w:tcBorders>
          </w:tcPr>
          <w:p w:rsidR="003700A8" w:rsidRDefault="003700A8" w:rsidP="005C242E">
            <w:pPr>
              <w:pStyle w:val="a4"/>
              <w:keepNext/>
              <w:tabs>
                <w:tab w:val="left" w:pos="708"/>
              </w:tabs>
              <w:spacing w:line="240" w:lineRule="exact"/>
              <w:jc w:val="center"/>
              <w:rPr>
                <w:rFonts w:ascii="Times New Roman CYR" w:hAnsi="Times New Roman CYR"/>
                <w:b/>
                <w:szCs w:val="24"/>
              </w:rPr>
            </w:pPr>
          </w:p>
          <w:p w:rsidR="003700A8" w:rsidRDefault="003700A8" w:rsidP="005C242E">
            <w:pPr>
              <w:pStyle w:val="a4"/>
              <w:keepNext/>
              <w:tabs>
                <w:tab w:val="left" w:pos="708"/>
              </w:tabs>
              <w:spacing w:line="240" w:lineRule="exact"/>
              <w:jc w:val="center"/>
              <w:rPr>
                <w:rFonts w:ascii="Times New Roman CYR" w:hAnsi="Times New Roman CYR"/>
                <w:i/>
              </w:rPr>
            </w:pPr>
            <w:r>
              <w:rPr>
                <w:rFonts w:ascii="Times New Roman CYR" w:hAnsi="Times New Roman CYR"/>
                <w:b/>
                <w:szCs w:val="24"/>
              </w:rPr>
              <w:t>Республика Таджикистан</w:t>
            </w:r>
            <w:r>
              <w:rPr>
                <w:rFonts w:ascii="Times New Roman CYR" w:hAnsi="Times New Roman CYR"/>
                <w:b/>
                <w:szCs w:val="24"/>
              </w:rPr>
              <w:br/>
            </w:r>
            <w:r>
              <w:rPr>
                <w:szCs w:val="24"/>
              </w:rPr>
              <w:t>(письмо заместителя Премьер-Министра Республики Таджикистан А. Иброхима № 29/6-77 от 23.02.2017)</w:t>
            </w:r>
            <w:r>
              <w:rPr>
                <w:szCs w:val="24"/>
              </w:rPr>
              <w:br/>
            </w:r>
          </w:p>
        </w:tc>
      </w:tr>
      <w:tr w:rsidR="003700A8" w:rsidTr="005C242E">
        <w:tc>
          <w:tcPr>
            <w:tcW w:w="5212" w:type="dxa"/>
            <w:tcBorders>
              <w:top w:val="single" w:sz="4" w:space="0" w:color="auto"/>
              <w:left w:val="single" w:sz="4" w:space="0" w:color="auto"/>
              <w:bottom w:val="single" w:sz="4" w:space="0" w:color="auto"/>
              <w:right w:val="single" w:sz="4" w:space="0" w:color="auto"/>
            </w:tcBorders>
            <w:hideMark/>
          </w:tcPr>
          <w:p w:rsidR="003700A8" w:rsidRDefault="003700A8" w:rsidP="005C242E">
            <w:pPr>
              <w:pStyle w:val="a4"/>
              <w:tabs>
                <w:tab w:val="left" w:pos="708"/>
              </w:tabs>
              <w:spacing w:before="120" w:line="240" w:lineRule="exact"/>
              <w:rPr>
                <w:rFonts w:ascii="Times New Roman CYR" w:hAnsi="Times New Roman CYR"/>
                <w:szCs w:val="24"/>
              </w:rPr>
            </w:pPr>
            <w:r>
              <w:rPr>
                <w:b/>
                <w:iCs/>
                <w:szCs w:val="24"/>
              </w:rPr>
              <w:t>По статье 4</w:t>
            </w:r>
          </w:p>
        </w:tc>
        <w:tc>
          <w:tcPr>
            <w:tcW w:w="5213" w:type="dxa"/>
            <w:tcBorders>
              <w:top w:val="single" w:sz="4" w:space="0" w:color="auto"/>
              <w:left w:val="single" w:sz="4" w:space="0" w:color="auto"/>
              <w:bottom w:val="single" w:sz="4" w:space="0" w:color="auto"/>
              <w:right w:val="single" w:sz="4" w:space="0" w:color="auto"/>
            </w:tcBorders>
            <w:hideMark/>
          </w:tcPr>
          <w:p w:rsidR="003700A8" w:rsidRDefault="003700A8" w:rsidP="005C242E">
            <w:pPr>
              <w:overflowPunct w:val="0"/>
              <w:autoSpaceDE w:val="0"/>
              <w:autoSpaceDN w:val="0"/>
              <w:adjustRightInd w:val="0"/>
              <w:spacing w:before="120" w:line="240" w:lineRule="exact"/>
              <w:jc w:val="both"/>
              <w:rPr>
                <w:rFonts w:ascii="Times New Roman CYR" w:hAnsi="Times New Roman CYR"/>
                <w:sz w:val="24"/>
                <w:szCs w:val="24"/>
              </w:rPr>
            </w:pPr>
            <w:r>
              <w:rPr>
                <w:rFonts w:ascii="Times New Roman CYR" w:hAnsi="Times New Roman CYR"/>
                <w:sz w:val="24"/>
                <w:szCs w:val="24"/>
              </w:rPr>
              <w:t>Дополнить словами «</w:t>
            </w:r>
            <w:proofErr w:type="gramStart"/>
            <w:r>
              <w:rPr>
                <w:rFonts w:ascii="Times New Roman CYR" w:hAnsi="Times New Roman CYR"/>
                <w:sz w:val="24"/>
                <w:szCs w:val="24"/>
              </w:rPr>
              <w:t>принятых</w:t>
            </w:r>
            <w:proofErr w:type="gramEnd"/>
            <w:r>
              <w:rPr>
                <w:rFonts w:ascii="Times New Roman CYR" w:hAnsi="Times New Roman CYR"/>
                <w:sz w:val="24"/>
                <w:szCs w:val="24"/>
              </w:rPr>
              <w:t xml:space="preserve"> МГС после вступления в силу настоящего Соглашения».</w:t>
            </w:r>
          </w:p>
        </w:tc>
        <w:tc>
          <w:tcPr>
            <w:tcW w:w="5213" w:type="dxa"/>
            <w:tcBorders>
              <w:top w:val="single" w:sz="4" w:space="0" w:color="auto"/>
              <w:left w:val="single" w:sz="4" w:space="0" w:color="auto"/>
              <w:bottom w:val="single" w:sz="4" w:space="0" w:color="auto"/>
              <w:right w:val="single" w:sz="4" w:space="0" w:color="auto"/>
            </w:tcBorders>
            <w:hideMark/>
          </w:tcPr>
          <w:p w:rsidR="003700A8" w:rsidRDefault="003700A8" w:rsidP="005C242E">
            <w:pPr>
              <w:pStyle w:val="a4"/>
              <w:tabs>
                <w:tab w:val="clear" w:pos="4677"/>
                <w:tab w:val="center" w:pos="4153"/>
                <w:tab w:val="right" w:pos="8306"/>
              </w:tabs>
              <w:overflowPunct/>
              <w:autoSpaceDE/>
              <w:adjustRightInd/>
              <w:spacing w:before="60" w:after="60"/>
              <w:rPr>
                <w:rFonts w:ascii="Times New Roman CYR" w:hAnsi="Times New Roman CYR"/>
                <w:b/>
                <w:i/>
                <w:szCs w:val="24"/>
              </w:rPr>
            </w:pPr>
            <w:r>
              <w:rPr>
                <w:rFonts w:ascii="Times New Roman CYR" w:hAnsi="Times New Roman CYR"/>
                <w:i/>
                <w:szCs w:val="24"/>
              </w:rPr>
              <w:t>Предлагается обсудить.</w:t>
            </w:r>
          </w:p>
        </w:tc>
      </w:tr>
      <w:tr w:rsidR="003700A8" w:rsidTr="005C242E">
        <w:tc>
          <w:tcPr>
            <w:tcW w:w="5212" w:type="dxa"/>
            <w:tcBorders>
              <w:top w:val="single" w:sz="4" w:space="0" w:color="auto"/>
              <w:left w:val="single" w:sz="4" w:space="0" w:color="auto"/>
              <w:bottom w:val="single" w:sz="4" w:space="0" w:color="auto"/>
              <w:right w:val="single" w:sz="4" w:space="0" w:color="auto"/>
            </w:tcBorders>
            <w:hideMark/>
          </w:tcPr>
          <w:p w:rsidR="003700A8" w:rsidRDefault="003700A8" w:rsidP="005C242E">
            <w:pPr>
              <w:pStyle w:val="a4"/>
              <w:tabs>
                <w:tab w:val="left" w:pos="708"/>
              </w:tabs>
              <w:spacing w:before="120" w:line="240" w:lineRule="exact"/>
              <w:rPr>
                <w:b/>
                <w:iCs/>
                <w:szCs w:val="24"/>
              </w:rPr>
            </w:pPr>
            <w:r>
              <w:rPr>
                <w:b/>
                <w:iCs/>
                <w:szCs w:val="24"/>
              </w:rPr>
              <w:t>По статье 6</w:t>
            </w:r>
          </w:p>
        </w:tc>
        <w:tc>
          <w:tcPr>
            <w:tcW w:w="5213" w:type="dxa"/>
            <w:tcBorders>
              <w:top w:val="single" w:sz="4" w:space="0" w:color="auto"/>
              <w:left w:val="single" w:sz="4" w:space="0" w:color="auto"/>
              <w:bottom w:val="single" w:sz="4" w:space="0" w:color="auto"/>
              <w:right w:val="single" w:sz="4" w:space="0" w:color="auto"/>
            </w:tcBorders>
            <w:hideMark/>
          </w:tcPr>
          <w:p w:rsidR="003700A8" w:rsidRDefault="003700A8" w:rsidP="005C242E">
            <w:pPr>
              <w:overflowPunct w:val="0"/>
              <w:autoSpaceDE w:val="0"/>
              <w:autoSpaceDN w:val="0"/>
              <w:adjustRightInd w:val="0"/>
              <w:spacing w:before="120" w:line="240" w:lineRule="exact"/>
              <w:jc w:val="both"/>
              <w:rPr>
                <w:rFonts w:ascii="Times New Roman CYR" w:hAnsi="Times New Roman CYR"/>
                <w:sz w:val="24"/>
                <w:szCs w:val="24"/>
              </w:rPr>
            </w:pPr>
            <w:r>
              <w:rPr>
                <w:rFonts w:ascii="Times New Roman CYR" w:hAnsi="Times New Roman CYR"/>
                <w:sz w:val="24"/>
                <w:szCs w:val="24"/>
              </w:rPr>
              <w:t>Заменить слова «органами по стандартизации» на слова «национальными органами по стандартизации»</w:t>
            </w:r>
          </w:p>
        </w:tc>
        <w:tc>
          <w:tcPr>
            <w:tcW w:w="5213" w:type="dxa"/>
            <w:tcBorders>
              <w:top w:val="single" w:sz="4" w:space="0" w:color="auto"/>
              <w:left w:val="single" w:sz="4" w:space="0" w:color="auto"/>
              <w:bottom w:val="single" w:sz="4" w:space="0" w:color="auto"/>
              <w:right w:val="single" w:sz="4" w:space="0" w:color="auto"/>
            </w:tcBorders>
            <w:hideMark/>
          </w:tcPr>
          <w:p w:rsidR="003700A8" w:rsidRDefault="003700A8" w:rsidP="005C242E">
            <w:pPr>
              <w:pStyle w:val="Default"/>
              <w:jc w:val="both"/>
              <w:rPr>
                <w:rFonts w:ascii="Times New Roman CYR" w:hAnsi="Times New Roman CYR"/>
                <w:i/>
              </w:rPr>
            </w:pPr>
            <w:r>
              <w:rPr>
                <w:rFonts w:ascii="Times New Roman CYR" w:hAnsi="Times New Roman CYR"/>
                <w:i/>
              </w:rPr>
              <w:t xml:space="preserve">Предлагается учесть, изложив статью 6 в следующей редакции: </w:t>
            </w:r>
            <w:r>
              <w:rPr>
                <w:rFonts w:ascii="Times New Roman CYR" w:hAnsi="Times New Roman CYR"/>
              </w:rPr>
              <w:t>«</w:t>
            </w:r>
            <w:r>
              <w:rPr>
                <w:bCs/>
              </w:rPr>
              <w:t xml:space="preserve">Координацию деятельности по реализации настоящего Соглашения осуществляет Бюро по стандартам </w:t>
            </w:r>
            <w:r>
              <w:t>МГС</w:t>
            </w:r>
            <w:r>
              <w:rPr>
                <w:bCs/>
              </w:rPr>
              <w:t xml:space="preserve"> во взаимодействии с </w:t>
            </w:r>
            <w:r>
              <w:rPr>
                <w:bCs/>
                <w:i/>
              </w:rPr>
              <w:t xml:space="preserve">национальными </w:t>
            </w:r>
            <w:r>
              <w:rPr>
                <w:bCs/>
              </w:rPr>
              <w:t>органами по стандартизации государств – участников настоящего Соглашения</w:t>
            </w:r>
            <w:proofErr w:type="gramStart"/>
            <w:r>
              <w:rPr>
                <w:bCs/>
              </w:rPr>
              <w:t>.»</w:t>
            </w:r>
            <w:proofErr w:type="gramEnd"/>
          </w:p>
        </w:tc>
      </w:tr>
      <w:tr w:rsidR="003700A8" w:rsidTr="005C242E">
        <w:tc>
          <w:tcPr>
            <w:tcW w:w="15638" w:type="dxa"/>
            <w:gridSpan w:val="3"/>
            <w:tcBorders>
              <w:top w:val="single" w:sz="4" w:space="0" w:color="auto"/>
              <w:left w:val="single" w:sz="4" w:space="0" w:color="auto"/>
              <w:bottom w:val="single" w:sz="4" w:space="0" w:color="auto"/>
              <w:right w:val="single" w:sz="4" w:space="0" w:color="auto"/>
            </w:tcBorders>
          </w:tcPr>
          <w:p w:rsidR="003700A8" w:rsidRDefault="003700A8" w:rsidP="005C242E">
            <w:pPr>
              <w:pStyle w:val="a4"/>
              <w:keepNext/>
              <w:tabs>
                <w:tab w:val="left" w:pos="708"/>
              </w:tabs>
              <w:spacing w:line="240" w:lineRule="exact"/>
              <w:jc w:val="center"/>
              <w:rPr>
                <w:rFonts w:ascii="Times New Roman CYR" w:hAnsi="Times New Roman CYR"/>
                <w:b/>
                <w:szCs w:val="24"/>
              </w:rPr>
            </w:pPr>
          </w:p>
          <w:p w:rsidR="003700A8" w:rsidRDefault="003700A8" w:rsidP="005C242E">
            <w:pPr>
              <w:pStyle w:val="a4"/>
              <w:keepNext/>
              <w:tabs>
                <w:tab w:val="left" w:pos="708"/>
              </w:tabs>
              <w:spacing w:line="240" w:lineRule="exact"/>
              <w:jc w:val="center"/>
              <w:rPr>
                <w:rFonts w:ascii="Times New Roman CYR" w:hAnsi="Times New Roman CYR"/>
                <w:i/>
              </w:rPr>
            </w:pPr>
            <w:r>
              <w:rPr>
                <w:rFonts w:ascii="Times New Roman CYR" w:hAnsi="Times New Roman CYR"/>
                <w:b/>
                <w:szCs w:val="24"/>
              </w:rPr>
              <w:t>Украина</w:t>
            </w:r>
            <w:r>
              <w:rPr>
                <w:rFonts w:ascii="Times New Roman CYR" w:hAnsi="Times New Roman CYR"/>
                <w:b/>
                <w:szCs w:val="24"/>
              </w:rPr>
              <w:br/>
            </w:r>
            <w:r>
              <w:rPr>
                <w:szCs w:val="24"/>
              </w:rPr>
              <w:t>(письмо заместителя Министра экономического развития и торговли Ю. Бровченко № 3413-09/11113-07 от 05.04.2017)</w:t>
            </w:r>
            <w:r>
              <w:rPr>
                <w:szCs w:val="24"/>
              </w:rPr>
              <w:br/>
            </w:r>
          </w:p>
        </w:tc>
      </w:tr>
      <w:tr w:rsidR="003700A8" w:rsidTr="005C242E">
        <w:tc>
          <w:tcPr>
            <w:tcW w:w="5212" w:type="dxa"/>
            <w:tcBorders>
              <w:top w:val="single" w:sz="4" w:space="0" w:color="auto"/>
              <w:left w:val="single" w:sz="4" w:space="0" w:color="auto"/>
              <w:bottom w:val="single" w:sz="4" w:space="0" w:color="auto"/>
              <w:right w:val="single" w:sz="4" w:space="0" w:color="auto"/>
            </w:tcBorders>
            <w:hideMark/>
          </w:tcPr>
          <w:p w:rsidR="003700A8" w:rsidRDefault="003700A8" w:rsidP="005C242E">
            <w:pPr>
              <w:pStyle w:val="a4"/>
              <w:tabs>
                <w:tab w:val="left" w:pos="708"/>
              </w:tabs>
              <w:spacing w:before="120" w:line="240" w:lineRule="exact"/>
              <w:rPr>
                <w:rFonts w:ascii="Times New Roman CYR" w:hAnsi="Times New Roman CYR"/>
                <w:szCs w:val="24"/>
              </w:rPr>
            </w:pPr>
            <w:r>
              <w:rPr>
                <w:b/>
                <w:iCs/>
                <w:szCs w:val="24"/>
              </w:rPr>
              <w:t>По проекту Соглашения в целом</w:t>
            </w:r>
          </w:p>
        </w:tc>
        <w:tc>
          <w:tcPr>
            <w:tcW w:w="5213" w:type="dxa"/>
            <w:tcBorders>
              <w:top w:val="single" w:sz="4" w:space="0" w:color="auto"/>
              <w:left w:val="single" w:sz="4" w:space="0" w:color="auto"/>
              <w:bottom w:val="single" w:sz="4" w:space="0" w:color="auto"/>
              <w:right w:val="single" w:sz="4" w:space="0" w:color="auto"/>
            </w:tcBorders>
          </w:tcPr>
          <w:p w:rsidR="003700A8" w:rsidRDefault="003700A8" w:rsidP="005C242E">
            <w:pPr>
              <w:spacing w:before="120" w:line="240" w:lineRule="exact"/>
              <w:rPr>
                <w:rFonts w:ascii="Times New Roman CYR" w:hAnsi="Times New Roman CYR"/>
                <w:sz w:val="24"/>
                <w:szCs w:val="24"/>
              </w:rPr>
            </w:pPr>
            <w:r>
              <w:rPr>
                <w:rFonts w:ascii="Times New Roman CYR" w:hAnsi="Times New Roman CYR"/>
                <w:sz w:val="24"/>
                <w:szCs w:val="24"/>
              </w:rPr>
              <w:t>Определить термины и их понятия, а именно: документы по межгосударственной стандартизации, распространение документов по межгосударственной стандартизации, продукция, включающая документы по межгосударственной стандартизации, перевод, нотифицированный орган.</w:t>
            </w:r>
          </w:p>
          <w:p w:rsidR="003700A8" w:rsidRDefault="003700A8" w:rsidP="005C242E">
            <w:pPr>
              <w:spacing w:before="120" w:line="240" w:lineRule="exact"/>
              <w:rPr>
                <w:rFonts w:ascii="Times New Roman CYR" w:hAnsi="Times New Roman CYR"/>
                <w:sz w:val="24"/>
                <w:szCs w:val="24"/>
              </w:rPr>
            </w:pPr>
          </w:p>
          <w:p w:rsidR="003700A8" w:rsidRDefault="003700A8" w:rsidP="005C242E">
            <w:pPr>
              <w:spacing w:before="120" w:line="240" w:lineRule="exact"/>
              <w:rPr>
                <w:rFonts w:ascii="Times New Roman CYR" w:hAnsi="Times New Roman CYR"/>
                <w:sz w:val="24"/>
                <w:szCs w:val="24"/>
              </w:rPr>
            </w:pPr>
          </w:p>
          <w:p w:rsidR="003700A8" w:rsidRDefault="003700A8" w:rsidP="005C242E">
            <w:pPr>
              <w:spacing w:before="120" w:line="240" w:lineRule="exact"/>
              <w:rPr>
                <w:rFonts w:ascii="Times New Roman CYR" w:hAnsi="Times New Roman CYR"/>
                <w:sz w:val="24"/>
                <w:szCs w:val="24"/>
              </w:rPr>
            </w:pPr>
          </w:p>
          <w:p w:rsidR="003700A8" w:rsidRDefault="003700A8" w:rsidP="005C242E">
            <w:pPr>
              <w:spacing w:before="120" w:line="240" w:lineRule="exact"/>
              <w:rPr>
                <w:rFonts w:ascii="Times New Roman CYR" w:hAnsi="Times New Roman CYR"/>
                <w:sz w:val="24"/>
                <w:szCs w:val="24"/>
              </w:rPr>
            </w:pPr>
          </w:p>
          <w:p w:rsidR="003700A8" w:rsidRDefault="003700A8" w:rsidP="005C242E">
            <w:pPr>
              <w:spacing w:before="120" w:line="240" w:lineRule="exact"/>
              <w:rPr>
                <w:rFonts w:ascii="Times New Roman CYR" w:hAnsi="Times New Roman CYR"/>
                <w:sz w:val="24"/>
                <w:szCs w:val="24"/>
              </w:rPr>
            </w:pPr>
          </w:p>
          <w:p w:rsidR="003700A8" w:rsidRDefault="003700A8" w:rsidP="005C242E">
            <w:pPr>
              <w:spacing w:before="120" w:line="240" w:lineRule="exact"/>
              <w:rPr>
                <w:rFonts w:ascii="Times New Roman CYR" w:hAnsi="Times New Roman CYR"/>
                <w:sz w:val="24"/>
                <w:szCs w:val="24"/>
              </w:rPr>
            </w:pPr>
          </w:p>
          <w:p w:rsidR="003700A8" w:rsidRDefault="003700A8" w:rsidP="005C242E">
            <w:pPr>
              <w:spacing w:before="120" w:line="240" w:lineRule="exact"/>
              <w:rPr>
                <w:rFonts w:ascii="Times New Roman CYR" w:hAnsi="Times New Roman CYR"/>
                <w:sz w:val="24"/>
                <w:szCs w:val="24"/>
              </w:rPr>
            </w:pPr>
          </w:p>
          <w:p w:rsidR="003700A8" w:rsidRDefault="003700A8" w:rsidP="005C242E">
            <w:pPr>
              <w:spacing w:before="120" w:line="240" w:lineRule="exact"/>
              <w:rPr>
                <w:rFonts w:ascii="Times New Roman CYR" w:hAnsi="Times New Roman CYR"/>
                <w:sz w:val="24"/>
                <w:szCs w:val="24"/>
              </w:rPr>
            </w:pPr>
          </w:p>
          <w:p w:rsidR="003700A8" w:rsidRDefault="003700A8" w:rsidP="005C242E">
            <w:pPr>
              <w:spacing w:before="120" w:line="240" w:lineRule="exact"/>
              <w:rPr>
                <w:rFonts w:ascii="Times New Roman CYR" w:hAnsi="Times New Roman CYR"/>
                <w:sz w:val="24"/>
                <w:szCs w:val="24"/>
              </w:rPr>
            </w:pPr>
          </w:p>
          <w:p w:rsidR="003700A8" w:rsidRDefault="003700A8" w:rsidP="005C242E">
            <w:pPr>
              <w:spacing w:before="120" w:line="240" w:lineRule="exact"/>
              <w:rPr>
                <w:rFonts w:ascii="Times New Roman CYR" w:hAnsi="Times New Roman CYR"/>
                <w:sz w:val="24"/>
                <w:szCs w:val="24"/>
              </w:rPr>
            </w:pPr>
          </w:p>
          <w:p w:rsidR="003700A8" w:rsidRDefault="003700A8" w:rsidP="005C242E">
            <w:pPr>
              <w:spacing w:before="120" w:line="240" w:lineRule="exact"/>
              <w:rPr>
                <w:rFonts w:ascii="Times New Roman CYR" w:hAnsi="Times New Roman CYR"/>
                <w:sz w:val="24"/>
                <w:szCs w:val="24"/>
              </w:rPr>
            </w:pPr>
          </w:p>
          <w:p w:rsidR="003700A8" w:rsidRDefault="003700A8" w:rsidP="005C242E">
            <w:pPr>
              <w:spacing w:before="120" w:line="240" w:lineRule="exact"/>
              <w:rPr>
                <w:rFonts w:ascii="Times New Roman CYR" w:hAnsi="Times New Roman CYR"/>
                <w:sz w:val="24"/>
                <w:szCs w:val="24"/>
              </w:rPr>
            </w:pPr>
          </w:p>
          <w:p w:rsidR="003700A8" w:rsidRDefault="003700A8" w:rsidP="005C242E">
            <w:pPr>
              <w:spacing w:before="120" w:line="240" w:lineRule="exact"/>
              <w:rPr>
                <w:rFonts w:ascii="Times New Roman CYR" w:hAnsi="Times New Roman CYR"/>
                <w:sz w:val="24"/>
                <w:szCs w:val="24"/>
              </w:rPr>
            </w:pPr>
          </w:p>
          <w:p w:rsidR="003700A8" w:rsidRDefault="003700A8" w:rsidP="005C242E">
            <w:pPr>
              <w:spacing w:before="120" w:line="240" w:lineRule="exact"/>
              <w:rPr>
                <w:rFonts w:ascii="Times New Roman CYR" w:hAnsi="Times New Roman CYR"/>
                <w:sz w:val="24"/>
                <w:szCs w:val="24"/>
              </w:rPr>
            </w:pPr>
          </w:p>
          <w:p w:rsidR="003700A8" w:rsidRDefault="003700A8" w:rsidP="005C242E">
            <w:pPr>
              <w:spacing w:before="120" w:line="240" w:lineRule="exact"/>
              <w:rPr>
                <w:rFonts w:ascii="Times New Roman CYR" w:hAnsi="Times New Roman CYR"/>
                <w:sz w:val="24"/>
                <w:szCs w:val="24"/>
              </w:rPr>
            </w:pPr>
          </w:p>
          <w:p w:rsidR="003700A8" w:rsidRDefault="003700A8" w:rsidP="005C242E">
            <w:pPr>
              <w:spacing w:before="120" w:line="240" w:lineRule="exact"/>
              <w:rPr>
                <w:rFonts w:ascii="Times New Roman CYR" w:hAnsi="Times New Roman CYR"/>
                <w:sz w:val="24"/>
                <w:szCs w:val="24"/>
              </w:rPr>
            </w:pPr>
          </w:p>
          <w:p w:rsidR="003700A8" w:rsidRDefault="003700A8" w:rsidP="005C242E">
            <w:pPr>
              <w:spacing w:before="120" w:line="240" w:lineRule="exact"/>
              <w:rPr>
                <w:rFonts w:ascii="Times New Roman CYR" w:hAnsi="Times New Roman CYR"/>
                <w:sz w:val="24"/>
                <w:szCs w:val="24"/>
              </w:rPr>
            </w:pPr>
          </w:p>
          <w:p w:rsidR="003700A8" w:rsidRDefault="003700A8" w:rsidP="005C242E">
            <w:pPr>
              <w:spacing w:before="120" w:line="240" w:lineRule="exact"/>
              <w:rPr>
                <w:rFonts w:ascii="Times New Roman CYR" w:hAnsi="Times New Roman CYR"/>
                <w:sz w:val="24"/>
                <w:szCs w:val="24"/>
              </w:rPr>
            </w:pPr>
          </w:p>
          <w:p w:rsidR="003700A8" w:rsidRDefault="003700A8" w:rsidP="005C242E">
            <w:pPr>
              <w:spacing w:before="120" w:line="240" w:lineRule="exact"/>
              <w:rPr>
                <w:rFonts w:ascii="Times New Roman CYR" w:hAnsi="Times New Roman CYR"/>
                <w:sz w:val="24"/>
                <w:szCs w:val="24"/>
              </w:rPr>
            </w:pPr>
          </w:p>
          <w:p w:rsidR="003700A8" w:rsidRDefault="003700A8" w:rsidP="005C242E">
            <w:pPr>
              <w:spacing w:before="120" w:line="240" w:lineRule="exact"/>
              <w:rPr>
                <w:rFonts w:ascii="Times New Roman CYR" w:hAnsi="Times New Roman CYR"/>
                <w:sz w:val="24"/>
                <w:szCs w:val="24"/>
              </w:rPr>
            </w:pPr>
          </w:p>
          <w:p w:rsidR="003700A8" w:rsidRDefault="003700A8" w:rsidP="005C242E">
            <w:pPr>
              <w:spacing w:before="120" w:line="240" w:lineRule="exact"/>
              <w:rPr>
                <w:rFonts w:ascii="Times New Roman CYR" w:hAnsi="Times New Roman CYR"/>
                <w:sz w:val="24"/>
                <w:szCs w:val="24"/>
              </w:rPr>
            </w:pPr>
          </w:p>
          <w:p w:rsidR="003700A8" w:rsidRDefault="003700A8" w:rsidP="005C242E">
            <w:pPr>
              <w:spacing w:before="120" w:line="240" w:lineRule="exact"/>
              <w:rPr>
                <w:rFonts w:ascii="Times New Roman CYR" w:hAnsi="Times New Roman CYR"/>
                <w:sz w:val="24"/>
                <w:szCs w:val="24"/>
              </w:rPr>
            </w:pPr>
          </w:p>
          <w:p w:rsidR="003700A8" w:rsidRDefault="003700A8" w:rsidP="005C242E">
            <w:pPr>
              <w:spacing w:before="120" w:line="240" w:lineRule="exact"/>
              <w:rPr>
                <w:rFonts w:ascii="Times New Roman CYR" w:hAnsi="Times New Roman CYR"/>
                <w:sz w:val="24"/>
                <w:szCs w:val="24"/>
              </w:rPr>
            </w:pPr>
          </w:p>
          <w:p w:rsidR="003700A8" w:rsidRDefault="003700A8" w:rsidP="005C242E">
            <w:pPr>
              <w:overflowPunct w:val="0"/>
              <w:autoSpaceDE w:val="0"/>
              <w:autoSpaceDN w:val="0"/>
              <w:adjustRightInd w:val="0"/>
              <w:spacing w:before="120" w:line="240" w:lineRule="exact"/>
              <w:jc w:val="both"/>
              <w:rPr>
                <w:rFonts w:ascii="Times New Roman CYR" w:hAnsi="Times New Roman CYR"/>
                <w:sz w:val="24"/>
                <w:szCs w:val="24"/>
              </w:rPr>
            </w:pPr>
            <w:r>
              <w:rPr>
                <w:rFonts w:ascii="Times New Roman CYR" w:hAnsi="Times New Roman CYR"/>
                <w:sz w:val="24"/>
                <w:szCs w:val="24"/>
              </w:rPr>
              <w:t xml:space="preserve">Исключить проекты </w:t>
            </w:r>
            <w:r>
              <w:rPr>
                <w:rFonts w:ascii="Times New Roman CYR" w:hAnsi="Times New Roman CYR"/>
                <w:sz w:val="24"/>
                <w:szCs w:val="24"/>
              </w:rPr>
              <w:lastRenderedPageBreak/>
              <w:t xml:space="preserve">стандартов из объектов правового регулирования. </w:t>
            </w:r>
          </w:p>
        </w:tc>
        <w:tc>
          <w:tcPr>
            <w:tcW w:w="5213" w:type="dxa"/>
            <w:tcBorders>
              <w:top w:val="single" w:sz="4" w:space="0" w:color="auto"/>
              <w:left w:val="single" w:sz="4" w:space="0" w:color="auto"/>
              <w:bottom w:val="single" w:sz="4" w:space="0" w:color="auto"/>
              <w:right w:val="single" w:sz="4" w:space="0" w:color="auto"/>
            </w:tcBorders>
          </w:tcPr>
          <w:p w:rsidR="003700A8" w:rsidRDefault="003700A8" w:rsidP="005C242E">
            <w:pPr>
              <w:pStyle w:val="Default"/>
              <w:spacing w:line="340" w:lineRule="exact"/>
              <w:jc w:val="both"/>
            </w:pPr>
            <w:r>
              <w:rPr>
                <w:rFonts w:ascii="Times New Roman CYR" w:hAnsi="Times New Roman CYR"/>
                <w:i/>
              </w:rPr>
              <w:lastRenderedPageBreak/>
              <w:t>Предлагается учесть, изложив первые три абзаца статьи 2 в следующей редакции: «</w:t>
            </w:r>
            <w:r>
              <w:t>Для целей настоящего Соглашения приведенные термины имеют следующие значения:</w:t>
            </w:r>
          </w:p>
          <w:p w:rsidR="003700A8" w:rsidRDefault="003700A8" w:rsidP="005C242E">
            <w:pPr>
              <w:pStyle w:val="Default"/>
              <w:spacing w:line="340" w:lineRule="exact"/>
              <w:jc w:val="both"/>
            </w:pPr>
            <w:r>
              <w:rPr>
                <w:b/>
              </w:rPr>
              <w:t>документы по межгосударственной стандартизации</w:t>
            </w:r>
            <w:r>
              <w:t xml:space="preserve"> – принимаемые МГС межгосударственные стандарты, правила по межгосударственной стандартизации, рекомендации по межгосударственной стандартизации, межгосударственные классификаторы технико-экономической и социальной информации и изменения к ним, а также их переводы и проекты;</w:t>
            </w:r>
          </w:p>
          <w:p w:rsidR="003700A8" w:rsidRDefault="003700A8" w:rsidP="005C242E">
            <w:pPr>
              <w:pStyle w:val="Default"/>
              <w:jc w:val="both"/>
            </w:pPr>
            <w:r>
              <w:rPr>
                <w:b/>
              </w:rPr>
              <w:t>распространение</w:t>
            </w:r>
            <w:r>
              <w:t xml:space="preserve"> </w:t>
            </w:r>
            <w:r>
              <w:rPr>
                <w:b/>
              </w:rPr>
              <w:t>документов по межгосударственной стандартизации</w:t>
            </w:r>
            <w:r>
              <w:t xml:space="preserve"> – воспроизведение, копирование, перевод документов по межгосударственной стандартизации в целях их продажи или предоставления иным способом, в печатной или электронной форме, в том числе в составе сборников, баз и банков данных, иных информационных ресурсов, включая информационные ресурсы, размещаемые в Интернете</w:t>
            </w:r>
            <w:proofErr w:type="gramStart"/>
            <w:r>
              <w:t>;»</w:t>
            </w:r>
            <w:proofErr w:type="gramEnd"/>
            <w:r>
              <w:t xml:space="preserve"> и первые два абзаца статьи 3 в следующей редакции: «Исключительное </w:t>
            </w:r>
            <w:r>
              <w:lastRenderedPageBreak/>
              <w:t xml:space="preserve">право на распространение </w:t>
            </w:r>
            <w:r>
              <w:rPr>
                <w:bCs/>
              </w:rPr>
              <w:t xml:space="preserve">документов </w:t>
            </w:r>
            <w:r>
              <w:t xml:space="preserve">по </w:t>
            </w:r>
            <w:proofErr w:type="gramStart"/>
            <w:r>
              <w:t>межгосударственной</w:t>
            </w:r>
            <w:proofErr w:type="gramEnd"/>
            <w:r>
              <w:t xml:space="preserve"> стандартизации закрепляется за национальными органами по стандартизации или уполномоченными ими организациями (нотифицированные органы). </w:t>
            </w:r>
          </w:p>
          <w:p w:rsidR="003700A8" w:rsidRDefault="003700A8" w:rsidP="005C242E">
            <w:pPr>
              <w:pStyle w:val="Default"/>
              <w:jc w:val="both"/>
            </w:pPr>
            <w:r>
              <w:t xml:space="preserve">В каждом государстве – участнике настоящего Соглашения может быть только один нотифицированный орган, ответственный за распространение </w:t>
            </w:r>
            <w:r>
              <w:rPr>
                <w:bCs/>
              </w:rPr>
              <w:t xml:space="preserve">документов </w:t>
            </w:r>
            <w:proofErr w:type="gramStart"/>
            <w:r>
              <w:t>по</w:t>
            </w:r>
            <w:proofErr w:type="gramEnd"/>
            <w:r>
              <w:t xml:space="preserve"> межгосударственной стандартизации.» </w:t>
            </w:r>
          </w:p>
          <w:p w:rsidR="003700A8" w:rsidRDefault="003700A8" w:rsidP="005C242E">
            <w:pPr>
              <w:pStyle w:val="Default"/>
              <w:jc w:val="both"/>
            </w:pPr>
          </w:p>
          <w:p w:rsidR="003700A8" w:rsidRDefault="003700A8" w:rsidP="005C242E">
            <w:pPr>
              <w:pStyle w:val="Default"/>
              <w:jc w:val="both"/>
            </w:pPr>
            <w:r>
              <w:rPr>
                <w:i/>
              </w:rPr>
              <w:t xml:space="preserve">Предлагается оставить прежнюю редакцию </w:t>
            </w:r>
            <w:r>
              <w:t>в связи с тем, что в уточненном проекте Порядка проекты стандартов отнесены к документам по межгосударственной стандартизации</w:t>
            </w:r>
          </w:p>
        </w:tc>
      </w:tr>
      <w:tr w:rsidR="003700A8" w:rsidTr="005C242E">
        <w:tc>
          <w:tcPr>
            <w:tcW w:w="5212" w:type="dxa"/>
            <w:tcBorders>
              <w:top w:val="single" w:sz="4" w:space="0" w:color="auto"/>
              <w:left w:val="single" w:sz="4" w:space="0" w:color="auto"/>
              <w:bottom w:val="single" w:sz="4" w:space="0" w:color="auto"/>
              <w:right w:val="single" w:sz="4" w:space="0" w:color="auto"/>
            </w:tcBorders>
            <w:hideMark/>
          </w:tcPr>
          <w:p w:rsidR="003700A8" w:rsidRDefault="003700A8" w:rsidP="005C242E">
            <w:pPr>
              <w:pStyle w:val="a4"/>
              <w:tabs>
                <w:tab w:val="left" w:pos="708"/>
              </w:tabs>
              <w:spacing w:before="120" w:line="240" w:lineRule="exact"/>
              <w:rPr>
                <w:b/>
                <w:iCs/>
                <w:szCs w:val="24"/>
              </w:rPr>
            </w:pPr>
            <w:r>
              <w:rPr>
                <w:b/>
                <w:iCs/>
                <w:szCs w:val="24"/>
              </w:rPr>
              <w:lastRenderedPageBreak/>
              <w:t>По статье 3</w:t>
            </w:r>
          </w:p>
        </w:tc>
        <w:tc>
          <w:tcPr>
            <w:tcW w:w="5213" w:type="dxa"/>
            <w:tcBorders>
              <w:top w:val="single" w:sz="4" w:space="0" w:color="auto"/>
              <w:left w:val="single" w:sz="4" w:space="0" w:color="auto"/>
              <w:bottom w:val="single" w:sz="4" w:space="0" w:color="auto"/>
              <w:right w:val="single" w:sz="4" w:space="0" w:color="auto"/>
            </w:tcBorders>
            <w:hideMark/>
          </w:tcPr>
          <w:p w:rsidR="003700A8" w:rsidRDefault="003700A8" w:rsidP="005C242E">
            <w:pPr>
              <w:overflowPunct w:val="0"/>
              <w:autoSpaceDE w:val="0"/>
              <w:autoSpaceDN w:val="0"/>
              <w:adjustRightInd w:val="0"/>
              <w:spacing w:before="120" w:line="240" w:lineRule="exact"/>
              <w:jc w:val="both"/>
              <w:rPr>
                <w:rFonts w:ascii="Times New Roman CYR" w:hAnsi="Times New Roman CYR"/>
                <w:sz w:val="24"/>
                <w:szCs w:val="24"/>
              </w:rPr>
            </w:pPr>
            <w:r>
              <w:rPr>
                <w:rFonts w:ascii="Times New Roman CYR" w:hAnsi="Times New Roman CYR"/>
                <w:sz w:val="24"/>
                <w:szCs w:val="24"/>
              </w:rPr>
              <w:t xml:space="preserve">В третьем абзаце исключить слова «друг друга»  </w:t>
            </w:r>
          </w:p>
        </w:tc>
        <w:tc>
          <w:tcPr>
            <w:tcW w:w="5213" w:type="dxa"/>
            <w:tcBorders>
              <w:top w:val="single" w:sz="4" w:space="0" w:color="auto"/>
              <w:left w:val="single" w:sz="4" w:space="0" w:color="auto"/>
              <w:bottom w:val="single" w:sz="4" w:space="0" w:color="auto"/>
              <w:right w:val="single" w:sz="4" w:space="0" w:color="auto"/>
            </w:tcBorders>
            <w:hideMark/>
          </w:tcPr>
          <w:p w:rsidR="003700A8" w:rsidRDefault="003700A8" w:rsidP="005C242E">
            <w:pPr>
              <w:pStyle w:val="Default"/>
              <w:ind w:firstLine="708"/>
              <w:jc w:val="both"/>
              <w:rPr>
                <w:rFonts w:ascii="Times New Roman CYR" w:hAnsi="Times New Roman CYR"/>
                <w:i/>
              </w:rPr>
            </w:pPr>
            <w:r>
              <w:rPr>
                <w:rFonts w:ascii="Times New Roman CYR" w:hAnsi="Times New Roman CYR"/>
                <w:i/>
              </w:rPr>
              <w:t>Предлагается учесть, изложив третий абзац статьи 3 в следующей редакции: «</w:t>
            </w:r>
            <w:r>
              <w:t xml:space="preserve">Нотифицированные органы информируют Бюро по стандартам МГС о фактах несанкционированного распространения </w:t>
            </w:r>
            <w:r>
              <w:rPr>
                <w:bCs/>
              </w:rPr>
              <w:t xml:space="preserve">документов </w:t>
            </w:r>
            <w:r>
              <w:t xml:space="preserve">по </w:t>
            </w:r>
            <w:proofErr w:type="gramStart"/>
            <w:r>
              <w:t>межгосударственной</w:t>
            </w:r>
            <w:proofErr w:type="gramEnd"/>
            <w:r>
              <w:t xml:space="preserve"> стандартизации.»</w:t>
            </w:r>
            <w:r>
              <w:rPr>
                <w:rFonts w:ascii="Times New Roman CYR" w:hAnsi="Times New Roman CYR"/>
                <w:i/>
              </w:rPr>
              <w:t xml:space="preserve"> </w:t>
            </w:r>
          </w:p>
        </w:tc>
      </w:tr>
      <w:tr w:rsidR="003700A8" w:rsidTr="005C242E">
        <w:tc>
          <w:tcPr>
            <w:tcW w:w="5212" w:type="dxa"/>
            <w:tcBorders>
              <w:top w:val="single" w:sz="4" w:space="0" w:color="auto"/>
              <w:left w:val="single" w:sz="4" w:space="0" w:color="auto"/>
              <w:bottom w:val="single" w:sz="4" w:space="0" w:color="auto"/>
              <w:right w:val="single" w:sz="4" w:space="0" w:color="auto"/>
            </w:tcBorders>
            <w:hideMark/>
          </w:tcPr>
          <w:p w:rsidR="003700A8" w:rsidRDefault="003700A8" w:rsidP="005C242E">
            <w:pPr>
              <w:pStyle w:val="a4"/>
              <w:tabs>
                <w:tab w:val="left" w:pos="708"/>
              </w:tabs>
              <w:spacing w:before="120" w:line="240" w:lineRule="exact"/>
              <w:rPr>
                <w:b/>
                <w:iCs/>
                <w:szCs w:val="24"/>
              </w:rPr>
            </w:pPr>
            <w:r>
              <w:rPr>
                <w:b/>
                <w:iCs/>
                <w:szCs w:val="24"/>
              </w:rPr>
              <w:t>По статье 5</w:t>
            </w:r>
          </w:p>
        </w:tc>
        <w:tc>
          <w:tcPr>
            <w:tcW w:w="5213" w:type="dxa"/>
            <w:tcBorders>
              <w:top w:val="single" w:sz="4" w:space="0" w:color="auto"/>
              <w:left w:val="single" w:sz="4" w:space="0" w:color="auto"/>
              <w:bottom w:val="single" w:sz="4" w:space="0" w:color="auto"/>
              <w:right w:val="single" w:sz="4" w:space="0" w:color="auto"/>
            </w:tcBorders>
            <w:hideMark/>
          </w:tcPr>
          <w:p w:rsidR="003700A8" w:rsidRDefault="003700A8" w:rsidP="005C242E">
            <w:pPr>
              <w:overflowPunct w:val="0"/>
              <w:autoSpaceDE w:val="0"/>
              <w:autoSpaceDN w:val="0"/>
              <w:adjustRightInd w:val="0"/>
              <w:spacing w:before="120" w:line="240" w:lineRule="exact"/>
              <w:jc w:val="both"/>
              <w:rPr>
                <w:rFonts w:ascii="Times New Roman CYR" w:hAnsi="Times New Roman CYR"/>
                <w:sz w:val="24"/>
                <w:szCs w:val="24"/>
              </w:rPr>
            </w:pPr>
            <w:r>
              <w:rPr>
                <w:rFonts w:ascii="Times New Roman CYR" w:hAnsi="Times New Roman CYR"/>
                <w:sz w:val="24"/>
                <w:szCs w:val="24"/>
              </w:rPr>
              <w:t>Слово «перевода» исключить</w:t>
            </w:r>
          </w:p>
        </w:tc>
        <w:tc>
          <w:tcPr>
            <w:tcW w:w="5213" w:type="dxa"/>
            <w:tcBorders>
              <w:top w:val="single" w:sz="4" w:space="0" w:color="auto"/>
              <w:left w:val="single" w:sz="4" w:space="0" w:color="auto"/>
              <w:bottom w:val="single" w:sz="4" w:space="0" w:color="auto"/>
              <w:right w:val="single" w:sz="4" w:space="0" w:color="auto"/>
            </w:tcBorders>
            <w:hideMark/>
          </w:tcPr>
          <w:p w:rsidR="003700A8" w:rsidRDefault="003700A8" w:rsidP="005C242E">
            <w:pPr>
              <w:pStyle w:val="Default"/>
              <w:jc w:val="both"/>
              <w:rPr>
                <w:rFonts w:ascii="Times New Roman CYR" w:hAnsi="Times New Roman CYR"/>
                <w:i/>
              </w:rPr>
            </w:pPr>
            <w:r>
              <w:rPr>
                <w:rFonts w:ascii="Times New Roman CYR" w:hAnsi="Times New Roman CYR"/>
                <w:i/>
              </w:rPr>
              <w:t xml:space="preserve">Предлагается учесть и с учетом предложения Республики Казахстан изложить статью 5 в следующей редакции: </w:t>
            </w:r>
            <w:proofErr w:type="gramStart"/>
            <w:r>
              <w:rPr>
                <w:rFonts w:ascii="Times New Roman CYR" w:hAnsi="Times New Roman CYR"/>
              </w:rPr>
              <w:t>«</w:t>
            </w:r>
            <w:r>
              <w:rPr>
                <w:bCs/>
              </w:rPr>
              <w:t xml:space="preserve">Правила и условия распространения документов по межгосударственной стандартизации, защиты от их несанкционированного распространения определяются Порядком распространения документов по межгосударственной </w:t>
            </w:r>
            <w:r>
              <w:rPr>
                <w:bCs/>
              </w:rPr>
              <w:lastRenderedPageBreak/>
              <w:t>стандартизации, который разрабатывается МГС и утверждается решением Экономического совета СНГ.»</w:t>
            </w:r>
            <w:proofErr w:type="gramEnd"/>
          </w:p>
        </w:tc>
      </w:tr>
    </w:tbl>
    <w:p w:rsidR="003700A8" w:rsidRDefault="003700A8"/>
    <w:sectPr w:rsidR="003700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17"/>
    <w:rsid w:val="000F695F"/>
    <w:rsid w:val="003700A8"/>
    <w:rsid w:val="00607A13"/>
    <w:rsid w:val="006720AD"/>
    <w:rsid w:val="006F01D2"/>
    <w:rsid w:val="0083442E"/>
    <w:rsid w:val="008C3024"/>
    <w:rsid w:val="00AD3F0E"/>
    <w:rsid w:val="00B764AF"/>
    <w:rsid w:val="00C62644"/>
    <w:rsid w:val="00CC3860"/>
    <w:rsid w:val="00F05FA1"/>
    <w:rsid w:val="00F16FEA"/>
    <w:rsid w:val="00F44B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F0E"/>
    <w:pPr>
      <w:spacing w:after="160"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D3F0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3">
    <w:name w:val="Верхний колонтитул Знак"/>
    <w:aliases w:val="Верхний колонтитул Знак Знак Знак,Знак Знак Знак Знак"/>
    <w:basedOn w:val="a0"/>
    <w:link w:val="a4"/>
    <w:uiPriority w:val="99"/>
    <w:locked/>
    <w:rsid w:val="003700A8"/>
    <w:rPr>
      <w:sz w:val="24"/>
    </w:rPr>
  </w:style>
  <w:style w:type="paragraph" w:styleId="a4">
    <w:name w:val="header"/>
    <w:aliases w:val="Верхний колонтитул Знак Знак,Знак Знак Знак"/>
    <w:basedOn w:val="a"/>
    <w:link w:val="a3"/>
    <w:uiPriority w:val="99"/>
    <w:unhideWhenUsed/>
    <w:rsid w:val="003700A8"/>
    <w:pPr>
      <w:tabs>
        <w:tab w:val="center" w:pos="4677"/>
        <w:tab w:val="right" w:pos="9355"/>
      </w:tabs>
      <w:overflowPunct w:val="0"/>
      <w:autoSpaceDE w:val="0"/>
      <w:autoSpaceDN w:val="0"/>
      <w:adjustRightInd w:val="0"/>
      <w:spacing w:after="0" w:line="240" w:lineRule="auto"/>
      <w:jc w:val="both"/>
    </w:pPr>
    <w:rPr>
      <w:rFonts w:asciiTheme="minorHAnsi" w:eastAsiaTheme="minorHAnsi" w:hAnsiTheme="minorHAnsi" w:cstheme="minorBidi"/>
      <w:sz w:val="24"/>
    </w:rPr>
  </w:style>
  <w:style w:type="character" w:customStyle="1" w:styleId="1">
    <w:name w:val="Верхний колонтитул Знак1"/>
    <w:basedOn w:val="a0"/>
    <w:uiPriority w:val="99"/>
    <w:semiHidden/>
    <w:rsid w:val="003700A8"/>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F0E"/>
    <w:pPr>
      <w:spacing w:after="160"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D3F0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3">
    <w:name w:val="Верхний колонтитул Знак"/>
    <w:aliases w:val="Верхний колонтитул Знак Знак Знак,Знак Знак Знак Знак"/>
    <w:basedOn w:val="a0"/>
    <w:link w:val="a4"/>
    <w:uiPriority w:val="99"/>
    <w:locked/>
    <w:rsid w:val="003700A8"/>
    <w:rPr>
      <w:sz w:val="24"/>
    </w:rPr>
  </w:style>
  <w:style w:type="paragraph" w:styleId="a4">
    <w:name w:val="header"/>
    <w:aliases w:val="Верхний колонтитул Знак Знак,Знак Знак Знак"/>
    <w:basedOn w:val="a"/>
    <w:link w:val="a3"/>
    <w:uiPriority w:val="99"/>
    <w:unhideWhenUsed/>
    <w:rsid w:val="003700A8"/>
    <w:pPr>
      <w:tabs>
        <w:tab w:val="center" w:pos="4677"/>
        <w:tab w:val="right" w:pos="9355"/>
      </w:tabs>
      <w:overflowPunct w:val="0"/>
      <w:autoSpaceDE w:val="0"/>
      <w:autoSpaceDN w:val="0"/>
      <w:adjustRightInd w:val="0"/>
      <w:spacing w:after="0" w:line="240" w:lineRule="auto"/>
      <w:jc w:val="both"/>
    </w:pPr>
    <w:rPr>
      <w:rFonts w:asciiTheme="minorHAnsi" w:eastAsiaTheme="minorHAnsi" w:hAnsiTheme="minorHAnsi" w:cstheme="minorBidi"/>
      <w:sz w:val="24"/>
    </w:rPr>
  </w:style>
  <w:style w:type="character" w:customStyle="1" w:styleId="1">
    <w:name w:val="Верхний колонтитул Знак1"/>
    <w:basedOn w:val="a0"/>
    <w:uiPriority w:val="99"/>
    <w:semiHidden/>
    <w:rsid w:val="003700A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13</Pages>
  <Words>3023</Words>
  <Characters>17232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client801_4</dc:creator>
  <cp:keywords/>
  <dc:description/>
  <cp:lastModifiedBy>client801_4</cp:lastModifiedBy>
  <cp:revision>12</cp:revision>
  <dcterms:created xsi:type="dcterms:W3CDTF">2017-04-21T11:08:00Z</dcterms:created>
  <dcterms:modified xsi:type="dcterms:W3CDTF">2017-06-05T13:00:00Z</dcterms:modified>
</cp:coreProperties>
</file>